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99" w:type="dxa"/>
        <w:tblBorders>
          <w:insideH w:val="single" w:sz="4" w:space="0" w:color="auto"/>
        </w:tblBorders>
        <w:tblLayout w:type="fixed"/>
        <w:tblCellMar>
          <w:left w:w="57" w:type="dxa"/>
          <w:right w:w="57" w:type="dxa"/>
        </w:tblCellMar>
        <w:tblLook w:val="04A0" w:firstRow="1" w:lastRow="0" w:firstColumn="1" w:lastColumn="0" w:noHBand="0" w:noVBand="1"/>
      </w:tblPr>
      <w:tblGrid>
        <w:gridCol w:w="1540"/>
        <w:gridCol w:w="2736"/>
        <w:gridCol w:w="2528"/>
        <w:gridCol w:w="1955"/>
        <w:gridCol w:w="1240"/>
      </w:tblGrid>
      <w:tr w:rsidR="00F857AB" w:rsidRPr="005F3D1B" w14:paraId="3212794C" w14:textId="77777777" w:rsidTr="00981FB9">
        <w:trPr>
          <w:trHeight w:val="296"/>
        </w:trPr>
        <w:tc>
          <w:tcPr>
            <w:tcW w:w="1540" w:type="dxa"/>
            <w:shd w:val="clear" w:color="auto" w:fill="auto"/>
            <w:noWrap/>
            <w:vAlign w:val="bottom"/>
            <w:hideMark/>
          </w:tcPr>
          <w:p w14:paraId="57824243" w14:textId="77777777" w:rsidR="00F857AB" w:rsidRPr="005F3D1B" w:rsidRDefault="00F857AB" w:rsidP="003F1E04">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Author</w:t>
            </w:r>
          </w:p>
        </w:tc>
        <w:tc>
          <w:tcPr>
            <w:tcW w:w="2736" w:type="dxa"/>
            <w:shd w:val="clear" w:color="auto" w:fill="auto"/>
            <w:noWrap/>
            <w:vAlign w:val="bottom"/>
            <w:hideMark/>
          </w:tcPr>
          <w:p w14:paraId="12013171" w14:textId="77777777" w:rsidR="00F857AB" w:rsidRPr="005F3D1B" w:rsidRDefault="00F857AB" w:rsidP="003F1E04">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Evaluation</w:t>
            </w:r>
          </w:p>
        </w:tc>
        <w:tc>
          <w:tcPr>
            <w:tcW w:w="2528" w:type="dxa"/>
            <w:shd w:val="clear" w:color="auto" w:fill="auto"/>
            <w:noWrap/>
            <w:vAlign w:val="bottom"/>
            <w:hideMark/>
          </w:tcPr>
          <w:p w14:paraId="64ABB3E7" w14:textId="77777777" w:rsidR="00F857AB" w:rsidRPr="005F3D1B" w:rsidRDefault="00F857AB" w:rsidP="003F1E04">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Score</w:t>
            </w:r>
          </w:p>
        </w:tc>
        <w:tc>
          <w:tcPr>
            <w:tcW w:w="1955" w:type="dxa"/>
            <w:shd w:val="clear" w:color="auto" w:fill="auto"/>
            <w:noWrap/>
            <w:vAlign w:val="bottom"/>
            <w:hideMark/>
          </w:tcPr>
          <w:p w14:paraId="2A2191F1" w14:textId="77777777" w:rsidR="00F857AB" w:rsidRPr="005F3D1B" w:rsidRDefault="00F857AB" w:rsidP="003F1E04">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Control or Reference</w:t>
            </w:r>
          </w:p>
        </w:tc>
        <w:tc>
          <w:tcPr>
            <w:tcW w:w="1240" w:type="dxa"/>
            <w:shd w:val="clear" w:color="auto" w:fill="auto"/>
            <w:noWrap/>
            <w:vAlign w:val="bottom"/>
            <w:hideMark/>
          </w:tcPr>
          <w:p w14:paraId="47DE3134" w14:textId="77777777" w:rsidR="00F857AB" w:rsidRPr="005F3D1B" w:rsidRDefault="00F857AB" w:rsidP="003F1E04">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Technique</w:t>
            </w:r>
          </w:p>
        </w:tc>
      </w:tr>
      <w:tr w:rsidR="00F857AB" w:rsidRPr="005F3D1B" w14:paraId="2CEAC96C" w14:textId="77777777" w:rsidTr="006C2B70">
        <w:trPr>
          <w:trHeight w:val="680"/>
        </w:trPr>
        <w:tc>
          <w:tcPr>
            <w:tcW w:w="1540" w:type="dxa"/>
            <w:shd w:val="clear" w:color="auto" w:fill="F7CAAC" w:themeFill="accent2" w:themeFillTint="66"/>
            <w:noWrap/>
            <w:vAlign w:val="center"/>
            <w:hideMark/>
          </w:tcPr>
          <w:p w14:paraId="09C4378C" w14:textId="7BCAE3CF" w:rsidR="00F857AB" w:rsidRPr="00E0148D" w:rsidRDefault="00F857AB" w:rsidP="00F857AB">
            <w:pPr>
              <w:spacing w:after="0" w:line="240" w:lineRule="auto"/>
              <w:rPr>
                <w:rFonts w:ascii="Calibri" w:eastAsia="Times New Roman" w:hAnsi="Calibri" w:cs="Calibri"/>
                <w:color w:val="000000"/>
                <w:sz w:val="16"/>
                <w:szCs w:val="16"/>
                <w:lang w:eastAsia="en-NL"/>
              </w:rPr>
            </w:pPr>
            <w:proofErr w:type="spellStart"/>
            <w:r w:rsidRPr="005F3D1B">
              <w:rPr>
                <w:rFonts w:ascii="Calibri" w:eastAsia="Times New Roman" w:hAnsi="Calibri" w:cs="Calibri"/>
                <w:color w:val="000000"/>
                <w:sz w:val="16"/>
                <w:szCs w:val="16"/>
                <w:lang w:eastAsia="en-NL"/>
              </w:rPr>
              <w:t>Bouman</w:t>
            </w:r>
            <w:proofErr w:type="spellEnd"/>
            <w:r>
              <w:rPr>
                <w:rFonts w:ascii="Calibri" w:eastAsia="Times New Roman" w:hAnsi="Calibri" w:cs="Calibri"/>
                <w:color w:val="000000"/>
                <w:sz w:val="16"/>
                <w:szCs w:val="16"/>
                <w:lang w:eastAsia="en-NL"/>
              </w:rPr>
              <w:t xml:space="preserve"> (2016)</w:t>
            </w:r>
          </w:p>
        </w:tc>
        <w:tc>
          <w:tcPr>
            <w:tcW w:w="2736" w:type="dxa"/>
            <w:shd w:val="clear" w:color="auto" w:fill="F7CAAC" w:themeFill="accent2" w:themeFillTint="66"/>
            <w:vAlign w:val="center"/>
            <w:hideMark/>
          </w:tcPr>
          <w:p w14:paraId="277A5DA3" w14:textId="7D792FE3" w:rsidR="00F857AB" w:rsidRPr="005F3D1B" w:rsidRDefault="00F857AB" w:rsidP="00F857AB">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Subjective Happiness Scale (SHS) Satisfaction With Life Scale (</w:t>
            </w:r>
            <w:proofErr w:type="gramStart"/>
            <w:r w:rsidRPr="005F3D1B">
              <w:rPr>
                <w:rFonts w:ascii="Calibri" w:eastAsia="Times New Roman" w:hAnsi="Calibri" w:cs="Calibri"/>
                <w:color w:val="000000"/>
                <w:sz w:val="16"/>
                <w:szCs w:val="16"/>
                <w:lang w:eastAsia="en-NL"/>
              </w:rPr>
              <w:t>SWLS</w:t>
            </w:r>
            <w:r>
              <w:rPr>
                <w:rFonts w:ascii="Calibri" w:eastAsia="Times New Roman" w:hAnsi="Calibri" w:cs="Calibri"/>
                <w:color w:val="000000"/>
                <w:sz w:val="16"/>
                <w:szCs w:val="16"/>
                <w:lang w:eastAsia="en-NL"/>
              </w:rPr>
              <w:t>)</w:t>
            </w:r>
            <w:r w:rsidRPr="005F3D1B">
              <w:rPr>
                <w:rFonts w:ascii="Calibri" w:eastAsia="Times New Roman" w:hAnsi="Calibri" w:cs="Calibri"/>
                <w:color w:val="000000"/>
                <w:sz w:val="16"/>
                <w:szCs w:val="16"/>
                <w:lang w:eastAsia="en-NL"/>
              </w:rPr>
              <w:t xml:space="preserve">  </w:t>
            </w:r>
            <w:proofErr w:type="spellStart"/>
            <w:r w:rsidRPr="005F3D1B">
              <w:rPr>
                <w:rFonts w:ascii="Calibri" w:eastAsia="Times New Roman" w:hAnsi="Calibri" w:cs="Calibri"/>
                <w:color w:val="000000"/>
                <w:sz w:val="16"/>
                <w:szCs w:val="16"/>
                <w:lang w:eastAsia="en-NL"/>
              </w:rPr>
              <w:t>Cantril's</w:t>
            </w:r>
            <w:proofErr w:type="spellEnd"/>
            <w:proofErr w:type="gramEnd"/>
            <w:r w:rsidRPr="005F3D1B">
              <w:rPr>
                <w:rFonts w:ascii="Calibri" w:eastAsia="Times New Roman" w:hAnsi="Calibri" w:cs="Calibri"/>
                <w:color w:val="000000"/>
                <w:sz w:val="16"/>
                <w:szCs w:val="16"/>
                <w:lang w:eastAsia="en-NL"/>
              </w:rPr>
              <w:t xml:space="preserve"> Ladder of Life Scale  (CLL)</w:t>
            </w:r>
          </w:p>
        </w:tc>
        <w:tc>
          <w:tcPr>
            <w:tcW w:w="2528" w:type="dxa"/>
            <w:shd w:val="clear" w:color="auto" w:fill="F7CAAC" w:themeFill="accent2" w:themeFillTint="66"/>
            <w:vAlign w:val="center"/>
            <w:hideMark/>
          </w:tcPr>
          <w:p w14:paraId="143B6FFB" w14:textId="77777777" w:rsidR="00F857AB" w:rsidRPr="005F3D1B" w:rsidRDefault="00F857AB" w:rsidP="00F857AB">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5.6 +- 1.4 -- mean                                                                    27.7 +- 5.8 -- mean                                                   8.0 (4.0-10.0) -- median</w:t>
            </w:r>
          </w:p>
        </w:tc>
        <w:tc>
          <w:tcPr>
            <w:tcW w:w="1955" w:type="dxa"/>
            <w:shd w:val="clear" w:color="auto" w:fill="F7CAAC" w:themeFill="accent2" w:themeFillTint="66"/>
            <w:vAlign w:val="center"/>
            <w:hideMark/>
          </w:tcPr>
          <w:p w14:paraId="7E92EED0" w14:textId="2E3E7E8A" w:rsidR="00F857AB" w:rsidRDefault="00F857AB" w:rsidP="00F857AB">
            <w:pPr>
              <w:spacing w:after="0" w:line="240" w:lineRule="auto"/>
              <w:rPr>
                <w:rFonts w:ascii="Calibri" w:eastAsia="Times New Roman" w:hAnsi="Calibri" w:cs="Calibri"/>
                <w:color w:val="000000"/>
                <w:sz w:val="16"/>
                <w:szCs w:val="16"/>
                <w:lang w:eastAsia="en-NL"/>
              </w:rPr>
            </w:pPr>
            <w:r>
              <w:rPr>
                <w:rFonts w:ascii="Calibri" w:eastAsia="Times New Roman" w:hAnsi="Calibri" w:cs="Calibri"/>
                <w:color w:val="000000"/>
                <w:sz w:val="16"/>
                <w:szCs w:val="16"/>
                <w:lang w:eastAsia="en-NL"/>
              </w:rPr>
              <w:t xml:space="preserve">4.0-5.6 </w:t>
            </w:r>
            <w:r>
              <w:rPr>
                <w:rFonts w:ascii="Calibri" w:eastAsia="Times New Roman" w:hAnsi="Calibri" w:cs="Calibri"/>
                <w:color w:val="000000"/>
                <w:sz w:val="16"/>
                <w:szCs w:val="16"/>
                <w:lang w:eastAsia="en-NL"/>
              </w:rPr>
              <w:fldChar w:fldCharType="begin" w:fldLock="1"/>
            </w:r>
            <w:r>
              <w:rPr>
                <w:rFonts w:ascii="Calibri" w:eastAsia="Times New Roman" w:hAnsi="Calibri" w:cs="Calibri"/>
                <w:color w:val="000000"/>
                <w:sz w:val="16"/>
                <w:szCs w:val="16"/>
                <w:lang w:eastAsia="en-NL"/>
              </w:rPr>
              <w:instrText>ADDIN CSL_CITATION {"citationItems":[{"id":"ITEM-1","itemData":{"DOI":"10.1023/A","ISSN":"02545330","abstract":"The problem of characterizing the least expensive bond portfolio that enables one to meet his/her liability to pay C dollars K years from now is dealt with in this article. Bond prices are allowed to be either overpriced or underpriced at the purchase time, while at the sale time the bonds are suppose to be fairly priced. Assuming shifts in spot rates to occur instantly after the acquisition of a bond portfolio Z and to follow fairly general type of behavior described by the condition (2), we give both necessary and sufficient conditions for Z to solve the immunization problem above. Our model is general enough to cover situations with twists in the yield curve. Making use of the K-T conditions, we explain in remark 7 why we focus on search of an optimal portfolio in the class of barbell strategies. Finally, by means of the K-T conditions we find an optimal bond portfolio which solves the immunization problem. © J.C. Baltzer AG, Science Publishers.","author":[{"dropping-particle":"","family":"Lyubomirsky","given":"Sonja","non-dropping-particle":"","parse-names":false,"suffix":""},{"dropping-particle":"","family":"Lepper","given":"Heidi","non-dropping-particle":"","parse-names":false,"suffix":""}],"container-title":"Social Indicators Research","id":"ITEM-1","issued":{"date-parts":[["1999"]]},"page":"137-155","title":"A Measure of Subjective Happiness: Preliminary Reliability and Construct Validation","type":"article-journal","volume":"46"},"uris":["http://www.mendeley.com/documents/?uuid=ef278774-ed6f-4654-8dea-9dc45674f847"]}],"mendeley":{"formattedCitation":"&lt;sup&gt;1&lt;/sup&gt;","plainTextFormattedCitation":"1","previouslyFormattedCitation":"&lt;sup&gt;1&lt;/sup&gt;"},"properties":{"noteIndex":0},"schema":"https://github.com/citation-style-language/schema/raw/master/csl-citation.json"}</w:instrText>
            </w:r>
            <w:r>
              <w:rPr>
                <w:rFonts w:ascii="Calibri" w:eastAsia="Times New Roman" w:hAnsi="Calibri" w:cs="Calibri"/>
                <w:color w:val="000000"/>
                <w:sz w:val="16"/>
                <w:szCs w:val="16"/>
                <w:lang w:eastAsia="en-NL"/>
              </w:rPr>
              <w:fldChar w:fldCharType="separate"/>
            </w:r>
            <w:r w:rsidRPr="000E5F67">
              <w:rPr>
                <w:rFonts w:ascii="Calibri" w:eastAsia="Times New Roman" w:hAnsi="Calibri" w:cs="Calibri"/>
                <w:noProof/>
                <w:color w:val="000000"/>
                <w:sz w:val="16"/>
                <w:szCs w:val="16"/>
                <w:vertAlign w:val="superscript"/>
                <w:lang w:eastAsia="en-NL"/>
              </w:rPr>
              <w:t>1</w:t>
            </w:r>
            <w:r>
              <w:rPr>
                <w:rFonts w:ascii="Calibri" w:eastAsia="Times New Roman" w:hAnsi="Calibri" w:cs="Calibri"/>
                <w:color w:val="000000"/>
                <w:sz w:val="16"/>
                <w:szCs w:val="16"/>
                <w:lang w:eastAsia="en-NL"/>
              </w:rPr>
              <w:fldChar w:fldCharType="end"/>
            </w:r>
            <w:r>
              <w:rPr>
                <w:rFonts w:ascii="Calibri" w:eastAsia="Times New Roman" w:hAnsi="Calibri" w:cs="Calibri"/>
                <w:color w:val="000000"/>
                <w:sz w:val="16"/>
                <w:szCs w:val="16"/>
                <w:lang w:eastAsia="en-NL"/>
              </w:rPr>
              <w:t xml:space="preserve">                   </w:t>
            </w:r>
            <w:r w:rsidRPr="005F3D1B">
              <w:rPr>
                <w:rFonts w:ascii="Calibri" w:eastAsia="Times New Roman" w:hAnsi="Calibri" w:cs="Calibri"/>
                <w:color w:val="000000"/>
                <w:sz w:val="16"/>
                <w:szCs w:val="16"/>
                <w:lang w:eastAsia="en-NL"/>
              </w:rPr>
              <w:t xml:space="preserve">    </w:t>
            </w:r>
            <w:r>
              <w:rPr>
                <w:rFonts w:ascii="Calibri" w:eastAsia="Times New Roman" w:hAnsi="Calibri" w:cs="Calibri"/>
                <w:color w:val="000000"/>
                <w:sz w:val="16"/>
                <w:szCs w:val="16"/>
                <w:lang w:eastAsia="en-NL"/>
              </w:rPr>
              <w:t xml:space="preserve">     </w:t>
            </w:r>
            <w:r w:rsidRPr="005F3D1B">
              <w:rPr>
                <w:rFonts w:ascii="Calibri" w:eastAsia="Times New Roman" w:hAnsi="Calibri" w:cs="Calibri"/>
                <w:color w:val="000000"/>
                <w:sz w:val="16"/>
                <w:szCs w:val="16"/>
                <w:lang w:eastAsia="en-NL"/>
              </w:rPr>
              <w:t xml:space="preserve">   </w:t>
            </w:r>
            <w:r>
              <w:rPr>
                <w:rFonts w:ascii="Calibri" w:eastAsia="Times New Roman" w:hAnsi="Calibri" w:cs="Calibri"/>
                <w:color w:val="000000"/>
                <w:sz w:val="16"/>
                <w:szCs w:val="16"/>
                <w:lang w:eastAsia="en-NL"/>
              </w:rPr>
              <w:t xml:space="preserve">20-24 </w:t>
            </w:r>
            <w:r>
              <w:rPr>
                <w:rFonts w:ascii="Calibri" w:eastAsia="Times New Roman" w:hAnsi="Calibri" w:cs="Calibri"/>
                <w:color w:val="000000"/>
                <w:sz w:val="16"/>
                <w:szCs w:val="16"/>
                <w:lang w:eastAsia="en-NL"/>
              </w:rPr>
              <w:fldChar w:fldCharType="begin" w:fldLock="1"/>
            </w:r>
            <w:r>
              <w:rPr>
                <w:rFonts w:ascii="Calibri" w:eastAsia="Times New Roman" w:hAnsi="Calibri" w:cs="Calibri"/>
                <w:color w:val="000000"/>
                <w:sz w:val="16"/>
                <w:szCs w:val="16"/>
                <w:lang w:eastAsia="en-NL"/>
              </w:rPr>
              <w:instrText>ADDIN CSL_CITATION {"citationItems":[{"id":"ITEM-1","itemData":{"DOI":"10.4324/9781003076391-182","abstract":"Predicting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Diener","given":"","non-dropping-particle":"","parse-names":false,"suffix":""},{"dropping-particle":"","family":"Emmons","given":"","non-dropping-particle":"","parse-names":false,"suffix":""},{"dropping-particle":"","family":"Larsen","given":"","non-dropping-particle":"","parse-names":false,"suffix":""},{"dropping-particle":"","family":"Griffin","given":"","non-dropping-particle":"","parse-names":false,"suffix":""}],"container-title":"A Compendium of Tests, Scales and Questionnaires","id":"ITEM-1","issued":{"date-parts":[["2020"]]},"page":"658-660","title":"Satisfaction with Life Scale (SWLS)","type":"article-journal"},"uris":["http://www.mendeley.com/documents/?uuid=8040c840-e33d-4d6d-85b1-68dcbf6112f6"]},{"id":"ITEM-2","itemData":{"DOI":"10.1080/17439760701756946","ISBN":"1743976070","ISSN":"17439760","abstract":"Since its introduction in 1985, the Satisfaction With Life Scale (SWLS; Diener, Emmons, Larsen, &amp; Griffin, 1985) has been heavily used as a measure of the life satisfaction component of subjective well-being. Scores on the SWLS have been shown to correlate with measures of mental health and to be predictive of future behaviors such as suicide attempts. In the area of health psychology, the SWLS has been used to examine the subjective quality of life of people experiencing serious health concerns. At a theoretical level, extensive research conducted since the last review (Pavot &amp; Diener, 1993) has more clearly articulated the nature of life satisfaction judgments, and the multiple forces that can exert an influence on such judgments. In this review, we examine the evolving views of life satisfaction, offer updated psychometric data for the SWLS, and discuss future issues in the assessment of life satisfaction.","author":[{"dropping-particle":"","family":"Pavot","given":"William","non-dropping-particle":"","parse-names":false,"suffix":""},{"dropping-particle":"","family":"Diener","given":"Ed","non-dropping-particle":"","parse-names":false,"suffix":""}],"container-title":"Journal of Positive Psychology","id":"ITEM-2","issue":"2","issued":{"date-parts":[["2008"]]},"page":"137-152","title":"The Satisfaction With Life Scale and the emerging construct of life satisfaction","type":"article-journal","volume":"3"},"uris":["http://www.mendeley.com/documents/?uuid=a5cf2f49-bbb4-420b-8326-b06c4c9b1ecf"]}],"mendeley":{"formattedCitation":"&lt;sup&gt;2,3&lt;/sup&gt;","plainTextFormattedCitation":"2,3","previouslyFormattedCitation":"&lt;sup&gt;2,3&lt;/sup&gt;"},"properties":{"noteIndex":0},"schema":"https://github.com/citation-style-language/schema/raw/master/csl-citation.json"}</w:instrText>
            </w:r>
            <w:r>
              <w:rPr>
                <w:rFonts w:ascii="Calibri" w:eastAsia="Times New Roman" w:hAnsi="Calibri" w:cs="Calibri"/>
                <w:color w:val="000000"/>
                <w:sz w:val="16"/>
                <w:szCs w:val="16"/>
                <w:lang w:eastAsia="en-NL"/>
              </w:rPr>
              <w:fldChar w:fldCharType="separate"/>
            </w:r>
            <w:r w:rsidRPr="000E5F67">
              <w:rPr>
                <w:rFonts w:ascii="Calibri" w:eastAsia="Times New Roman" w:hAnsi="Calibri" w:cs="Calibri"/>
                <w:noProof/>
                <w:color w:val="000000"/>
                <w:sz w:val="16"/>
                <w:szCs w:val="16"/>
                <w:vertAlign w:val="superscript"/>
                <w:lang w:eastAsia="en-NL"/>
              </w:rPr>
              <w:t>2,3</w:t>
            </w:r>
            <w:r>
              <w:rPr>
                <w:rFonts w:ascii="Calibri" w:eastAsia="Times New Roman" w:hAnsi="Calibri" w:cs="Calibri"/>
                <w:color w:val="000000"/>
                <w:sz w:val="16"/>
                <w:szCs w:val="16"/>
                <w:lang w:eastAsia="en-NL"/>
              </w:rPr>
              <w:fldChar w:fldCharType="end"/>
            </w:r>
            <w:r w:rsidRPr="005F3D1B">
              <w:rPr>
                <w:rFonts w:ascii="Calibri" w:eastAsia="Times New Roman" w:hAnsi="Calibri" w:cs="Calibri"/>
                <w:color w:val="000000"/>
                <w:sz w:val="16"/>
                <w:szCs w:val="16"/>
                <w:lang w:eastAsia="en-NL"/>
              </w:rPr>
              <w:t xml:space="preserve"> </w:t>
            </w:r>
          </w:p>
          <w:p w14:paraId="4743BC9C" w14:textId="20F64A01" w:rsidR="00F857AB" w:rsidRPr="000E5F67" w:rsidRDefault="00F857AB" w:rsidP="00F857AB">
            <w:pPr>
              <w:spacing w:after="0" w:line="240" w:lineRule="auto"/>
              <w:rPr>
                <w:rFonts w:ascii="Calibri" w:eastAsia="Times New Roman" w:hAnsi="Calibri" w:cs="Calibri"/>
                <w:color w:val="000000"/>
                <w:sz w:val="16"/>
                <w:szCs w:val="16"/>
                <w:lang w:eastAsia="en-NL"/>
              </w:rPr>
            </w:pPr>
            <w:r>
              <w:rPr>
                <w:rFonts w:ascii="Calibri" w:eastAsia="Times New Roman" w:hAnsi="Calibri" w:cs="Calibri"/>
                <w:color w:val="000000"/>
                <w:sz w:val="16"/>
                <w:szCs w:val="16"/>
                <w:lang w:eastAsia="en-NL"/>
              </w:rPr>
              <w:t xml:space="preserve">5.0-6.6 </w:t>
            </w:r>
            <w:r>
              <w:rPr>
                <w:rFonts w:ascii="Calibri" w:eastAsia="Times New Roman" w:hAnsi="Calibri" w:cs="Calibri"/>
                <w:color w:val="000000"/>
                <w:sz w:val="16"/>
                <w:szCs w:val="16"/>
                <w:lang w:eastAsia="en-NL"/>
              </w:rPr>
              <w:fldChar w:fldCharType="begin" w:fldLock="1"/>
            </w:r>
            <w:r>
              <w:rPr>
                <w:rFonts w:ascii="Calibri" w:eastAsia="Times New Roman" w:hAnsi="Calibri" w:cs="Calibri"/>
                <w:color w:val="000000"/>
                <w:sz w:val="16"/>
                <w:szCs w:val="16"/>
                <w:lang w:eastAsia="en-NL"/>
              </w:rPr>
              <w:instrText>ADDIN CSL_CITATION {"citationItems":[{"id":"ITEM-1","itemData":{"abstract":"This article reports the development and validation of a scale to measure global life satisfaction, the Satisfaction With Life Scale (SWLS). Among the various components of subjective well-being, the SWLS is narrowly focused to assess global life satisfaction and does not tap related constructs such as positive affect or loneliness. The SWLS is shown to have favorable psychometric properties, including high internal consistency and high temporal reliability. Scores on the SWLS correlate moderately to highly with other measures of subjective well-being, and correlate predictably with specific personality characteristics. It is noted that the SWLS is Suited for use with different age groups, and other potential uses of the scale are discussed.","author":[{"dropping-particle":"","family":"Cantril","given":"Hadley","non-dropping-particle":"","parse-names":false,"suffix":""}],"id":"ITEM-1","issued":{"date-parts":[["1965"]]},"page":"429","title":"The Pattern of Human Concern","type":"article"},"uris":["http://www.mendeley.com/documents/?uuid=9167af74-491e-4dc6-9a24-ab9fcd6b2baf"]}],"mendeley":{"formattedCitation":"&lt;sup&gt;4&lt;/sup&gt;","plainTextFormattedCitation":"4","previouslyFormattedCitation":"&lt;sup&gt;4&lt;/sup&gt;"},"properties":{"noteIndex":0},"schema":"https://github.com/citation-style-language/schema/raw/master/csl-citation.json"}</w:instrText>
            </w:r>
            <w:r>
              <w:rPr>
                <w:rFonts w:ascii="Calibri" w:eastAsia="Times New Roman" w:hAnsi="Calibri" w:cs="Calibri"/>
                <w:color w:val="000000"/>
                <w:sz w:val="16"/>
                <w:szCs w:val="16"/>
                <w:lang w:eastAsia="en-NL"/>
              </w:rPr>
              <w:fldChar w:fldCharType="separate"/>
            </w:r>
            <w:r w:rsidRPr="000E5F67">
              <w:rPr>
                <w:rFonts w:ascii="Calibri" w:eastAsia="Times New Roman" w:hAnsi="Calibri" w:cs="Calibri"/>
                <w:noProof/>
                <w:color w:val="000000"/>
                <w:sz w:val="16"/>
                <w:szCs w:val="16"/>
                <w:vertAlign w:val="superscript"/>
                <w:lang w:eastAsia="en-NL"/>
              </w:rPr>
              <w:t>4</w:t>
            </w:r>
            <w:r>
              <w:rPr>
                <w:rFonts w:ascii="Calibri" w:eastAsia="Times New Roman" w:hAnsi="Calibri" w:cs="Calibri"/>
                <w:color w:val="000000"/>
                <w:sz w:val="16"/>
                <w:szCs w:val="16"/>
                <w:lang w:eastAsia="en-NL"/>
              </w:rPr>
              <w:fldChar w:fldCharType="end"/>
            </w:r>
          </w:p>
        </w:tc>
        <w:tc>
          <w:tcPr>
            <w:tcW w:w="1240" w:type="dxa"/>
            <w:shd w:val="clear" w:color="auto" w:fill="F7CAAC" w:themeFill="accent2" w:themeFillTint="66"/>
            <w:vAlign w:val="center"/>
            <w:hideMark/>
          </w:tcPr>
          <w:p w14:paraId="13728F29" w14:textId="77777777" w:rsidR="00F857AB" w:rsidRPr="005F3D1B" w:rsidRDefault="00F857AB" w:rsidP="00F857AB">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Intestinal</w:t>
            </w:r>
          </w:p>
        </w:tc>
      </w:tr>
      <w:tr w:rsidR="00F857AB" w:rsidRPr="005F3D1B" w14:paraId="73EDBF37" w14:textId="77777777" w:rsidTr="006C2B70">
        <w:trPr>
          <w:trHeight w:val="397"/>
        </w:trPr>
        <w:tc>
          <w:tcPr>
            <w:tcW w:w="1540" w:type="dxa"/>
            <w:shd w:val="clear" w:color="auto" w:fill="F7CAAC" w:themeFill="accent2" w:themeFillTint="66"/>
            <w:noWrap/>
            <w:vAlign w:val="center"/>
          </w:tcPr>
          <w:p w14:paraId="35E2C8D1" w14:textId="5A2D550A" w:rsidR="00F857AB" w:rsidRPr="005F3D1B" w:rsidRDefault="00F857AB" w:rsidP="00F857AB">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Djordjevic</w:t>
            </w:r>
            <w:r>
              <w:rPr>
                <w:rFonts w:ascii="Calibri" w:eastAsia="Times New Roman" w:hAnsi="Calibri" w:cs="Calibri"/>
                <w:color w:val="000000"/>
                <w:sz w:val="16"/>
                <w:szCs w:val="16"/>
                <w:lang w:eastAsia="en-NL"/>
              </w:rPr>
              <w:t xml:space="preserve"> (2011)</w:t>
            </w:r>
          </w:p>
        </w:tc>
        <w:tc>
          <w:tcPr>
            <w:tcW w:w="2736" w:type="dxa"/>
            <w:shd w:val="clear" w:color="auto" w:fill="F7CAAC" w:themeFill="accent2" w:themeFillTint="66"/>
            <w:noWrap/>
            <w:vAlign w:val="center"/>
          </w:tcPr>
          <w:p w14:paraId="583EB8A4" w14:textId="18245A05" w:rsidR="00F857AB" w:rsidRPr="005F3D1B" w:rsidRDefault="00F857AB" w:rsidP="00F857AB">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Beck Depression Inventory (BDI)</w:t>
            </w:r>
          </w:p>
        </w:tc>
        <w:tc>
          <w:tcPr>
            <w:tcW w:w="2528" w:type="dxa"/>
            <w:shd w:val="clear" w:color="auto" w:fill="F7CAAC" w:themeFill="accent2" w:themeFillTint="66"/>
            <w:noWrap/>
            <w:vAlign w:val="center"/>
          </w:tcPr>
          <w:p w14:paraId="793E46B0" w14:textId="459E2F2F" w:rsidR="00F857AB" w:rsidRPr="005F3D1B" w:rsidRDefault="00F857AB" w:rsidP="00F857AB">
            <w:pPr>
              <w:spacing w:after="0" w:line="240" w:lineRule="auto"/>
              <w:rPr>
                <w:rFonts w:ascii="Calibri" w:eastAsia="Times New Roman" w:hAnsi="Calibri" w:cs="Calibri"/>
                <w:color w:val="000000"/>
                <w:sz w:val="16"/>
                <w:szCs w:val="16"/>
                <w:lang w:eastAsia="en-NL"/>
              </w:rPr>
            </w:pPr>
            <w:r>
              <w:rPr>
                <w:rFonts w:ascii="Calibri" w:eastAsia="Times New Roman" w:hAnsi="Calibri" w:cs="Calibri"/>
                <w:color w:val="000000"/>
                <w:sz w:val="16"/>
                <w:szCs w:val="16"/>
                <w:lang w:eastAsia="en-NL"/>
              </w:rPr>
              <w:t>7.55 - mean</w:t>
            </w:r>
          </w:p>
        </w:tc>
        <w:tc>
          <w:tcPr>
            <w:tcW w:w="1955" w:type="dxa"/>
            <w:shd w:val="clear" w:color="auto" w:fill="F7CAAC" w:themeFill="accent2" w:themeFillTint="66"/>
            <w:noWrap/>
            <w:vAlign w:val="center"/>
          </w:tcPr>
          <w:p w14:paraId="652AC958" w14:textId="6084EED8" w:rsidR="00F857AB" w:rsidRPr="005F3D1B" w:rsidRDefault="00F857AB" w:rsidP="00F857AB">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0-9 (no depression)</w:t>
            </w:r>
            <w:r>
              <w:rPr>
                <w:rFonts w:ascii="Calibri" w:eastAsia="Times New Roman" w:hAnsi="Calibri" w:cs="Calibri"/>
                <w:color w:val="000000"/>
                <w:sz w:val="16"/>
                <w:szCs w:val="16"/>
                <w:lang w:eastAsia="en-NL"/>
              </w:rPr>
              <w:t xml:space="preserve"> </w:t>
            </w:r>
            <w:r>
              <w:rPr>
                <w:rFonts w:ascii="Calibri" w:eastAsia="Times New Roman" w:hAnsi="Calibri" w:cs="Calibri"/>
                <w:color w:val="000000"/>
                <w:sz w:val="16"/>
                <w:szCs w:val="16"/>
                <w:lang w:eastAsia="en-NL"/>
              </w:rPr>
              <w:fldChar w:fldCharType="begin" w:fldLock="1"/>
            </w:r>
            <w:r>
              <w:rPr>
                <w:rFonts w:ascii="Calibri" w:eastAsia="Times New Roman" w:hAnsi="Calibri" w:cs="Calibri"/>
                <w:color w:val="000000"/>
                <w:sz w:val="16"/>
                <w:szCs w:val="16"/>
                <w:lang w:eastAsia="en-NL"/>
              </w:rPr>
              <w:instrText>ADDIN CSL_CITATION {"citationItems":[{"id":"ITEM-1","itemData":{"DOI":"10.1159/000066239","ISSN":"02544962","PMID":"9636945","abstract":"The present review discusses validity aspects of the Beck Depression Inventory (BDI) on the basis of meta-analyses of studies on the psychometric properties. Shortcomings of the BDI are its high item difficulty, lack of representative norms, and thus doubtful objectivity of interpretation, controversial factorial validity, instability of scores over short time intervals (over the course of 1 day), and poor discriminant validity against anxiety. Advantages of the inventory are its high internal consistency, high content validity, validity in differentiating between depressed and nondepressed subjects, sensitivity to change, and international propagation. The present paper outlines agreements and contradictions between the various studies on the BDI and discusses the potential factors (composition of the subject sample, statistical procedures, point in time of measurement) accounting for the variance in their results. The Beck Depression Inventory (BDI) is world-wide among the most used self-rating scales for measuring depression. Since the test construction in 1961, the test has been employed in numerous (more than 2000) empirical studies. The present review will only consider those investigations which are primarily concerned with the validity or the psychometric properties of the BDI. Since most studies are oriented along the criteria of the classical test theory, our review will discuss to what extent the BDI meets these criteria.","author":[{"dropping-particle":"","family":"Richter","given":"Paul","non-dropping-particle":"","parse-names":false,"suffix":""},{"dropping-particle":"","family":"Werner","given":"Joachim","non-dropping-particle":"","parse-names":false,"suffix":""},{"dropping-particle":"","family":"Heerlein","given":"Andrés","non-dropping-particle":"","parse-names":false,"suffix":""},{"dropping-particle":"","family":"Kraus","given":"Alfred","non-dropping-particle":"","parse-names":false,"suffix":""},{"dropping-particle":"","family":"Sauer","given":"Heinrich","non-dropping-particle":"","parse-names":false,"suffix":""}],"container-title":"Psychopathology","id":"ITEM-1","issue":"3","issued":{"date-parts":[["1998"]]},"page":"160-168","title":"On the validity of the Beck Depression Inventory. A review","type":"article-journal","volume":"31"},"uris":["http://www.mendeley.com/documents/?uuid=ee2ee121-7ad1-4757-9aa3-06c92e1f94a4"]}],"mendeley":{"formattedCitation":"&lt;sup&gt;5&lt;/sup&gt;","plainTextFormattedCitation":"5","previouslyFormattedCitation":"&lt;sup&gt;5&lt;/sup&gt;"},"properties":{"noteIndex":0},"schema":"https://github.com/citation-style-language/schema/raw/master/csl-citation.json"}</w:instrText>
            </w:r>
            <w:r>
              <w:rPr>
                <w:rFonts w:ascii="Calibri" w:eastAsia="Times New Roman" w:hAnsi="Calibri" w:cs="Calibri"/>
                <w:color w:val="000000"/>
                <w:sz w:val="16"/>
                <w:szCs w:val="16"/>
                <w:lang w:eastAsia="en-NL"/>
              </w:rPr>
              <w:fldChar w:fldCharType="separate"/>
            </w:r>
            <w:r w:rsidRPr="000911BD">
              <w:rPr>
                <w:rFonts w:ascii="Calibri" w:eastAsia="Times New Roman" w:hAnsi="Calibri" w:cs="Calibri"/>
                <w:noProof/>
                <w:color w:val="000000"/>
                <w:sz w:val="16"/>
                <w:szCs w:val="16"/>
                <w:vertAlign w:val="superscript"/>
                <w:lang w:eastAsia="en-NL"/>
              </w:rPr>
              <w:t>5</w:t>
            </w:r>
            <w:r>
              <w:rPr>
                <w:rFonts w:ascii="Calibri" w:eastAsia="Times New Roman" w:hAnsi="Calibri" w:cs="Calibri"/>
                <w:color w:val="000000"/>
                <w:sz w:val="16"/>
                <w:szCs w:val="16"/>
                <w:lang w:eastAsia="en-NL"/>
              </w:rPr>
              <w:fldChar w:fldCharType="end"/>
            </w:r>
            <w:r w:rsidRPr="005F3D1B">
              <w:rPr>
                <w:rFonts w:ascii="Calibri" w:eastAsia="Times New Roman" w:hAnsi="Calibri" w:cs="Calibri"/>
                <w:color w:val="000000"/>
                <w:sz w:val="16"/>
                <w:szCs w:val="16"/>
                <w:lang w:eastAsia="en-NL"/>
              </w:rPr>
              <w:t xml:space="preserve">                           </w:t>
            </w:r>
          </w:p>
        </w:tc>
        <w:tc>
          <w:tcPr>
            <w:tcW w:w="1240" w:type="dxa"/>
            <w:shd w:val="clear" w:color="auto" w:fill="F7CAAC" w:themeFill="accent2" w:themeFillTint="66"/>
            <w:vAlign w:val="center"/>
          </w:tcPr>
          <w:p w14:paraId="4DE56202" w14:textId="1934F31F" w:rsidR="00F857AB" w:rsidRPr="005F3D1B" w:rsidRDefault="00F857AB" w:rsidP="00F857AB">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Intestinal</w:t>
            </w:r>
          </w:p>
        </w:tc>
      </w:tr>
      <w:tr w:rsidR="00F857AB" w:rsidRPr="005F3D1B" w14:paraId="78763EDE" w14:textId="77777777" w:rsidTr="006C2B70">
        <w:trPr>
          <w:trHeight w:val="1701"/>
        </w:trPr>
        <w:tc>
          <w:tcPr>
            <w:tcW w:w="1540" w:type="dxa"/>
            <w:shd w:val="clear" w:color="auto" w:fill="C5E0B3" w:themeFill="accent6" w:themeFillTint="66"/>
            <w:noWrap/>
            <w:vAlign w:val="center"/>
            <w:hideMark/>
          </w:tcPr>
          <w:p w14:paraId="3462D091" w14:textId="7E78A0D5" w:rsidR="00F857AB" w:rsidRPr="00E0148D" w:rsidRDefault="00F857AB" w:rsidP="00F857AB">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Weyers</w:t>
            </w:r>
            <w:r>
              <w:rPr>
                <w:rFonts w:ascii="Calibri" w:eastAsia="Times New Roman" w:hAnsi="Calibri" w:cs="Calibri"/>
                <w:color w:val="000000"/>
                <w:sz w:val="16"/>
                <w:szCs w:val="16"/>
                <w:lang w:eastAsia="en-NL"/>
              </w:rPr>
              <w:t xml:space="preserve"> (2009)</w:t>
            </w:r>
          </w:p>
        </w:tc>
        <w:tc>
          <w:tcPr>
            <w:tcW w:w="2736" w:type="dxa"/>
            <w:shd w:val="clear" w:color="auto" w:fill="C5E0B3" w:themeFill="accent6" w:themeFillTint="66"/>
            <w:noWrap/>
            <w:vAlign w:val="center"/>
            <w:hideMark/>
          </w:tcPr>
          <w:p w14:paraId="3484AB58" w14:textId="77777777" w:rsidR="00F857AB" w:rsidRPr="005F3D1B" w:rsidRDefault="00F857AB" w:rsidP="00F857AB">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Short-Form-36 (SF-36)</w:t>
            </w:r>
          </w:p>
        </w:tc>
        <w:tc>
          <w:tcPr>
            <w:tcW w:w="2528" w:type="dxa"/>
            <w:shd w:val="clear" w:color="auto" w:fill="C5E0B3" w:themeFill="accent6" w:themeFillTint="66"/>
            <w:vAlign w:val="center"/>
            <w:hideMark/>
          </w:tcPr>
          <w:p w14:paraId="0BA636B6" w14:textId="77777777" w:rsidR="00F857AB" w:rsidRDefault="00F857AB" w:rsidP="00F857AB">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physical functioning 74.8 (+-22.1);</w:t>
            </w:r>
          </w:p>
          <w:p w14:paraId="01644780" w14:textId="7F9AF421" w:rsidR="00F857AB" w:rsidRPr="005F3D1B" w:rsidRDefault="00F857AB" w:rsidP="00F857AB">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role-physical 82.7 (+-31.1</w:t>
            </w:r>
            <w:proofErr w:type="gramStart"/>
            <w:r w:rsidRPr="005F3D1B">
              <w:rPr>
                <w:rFonts w:ascii="Calibri" w:eastAsia="Times New Roman" w:hAnsi="Calibri" w:cs="Calibri"/>
                <w:color w:val="000000"/>
                <w:sz w:val="16"/>
                <w:szCs w:val="16"/>
                <w:lang w:eastAsia="en-NL"/>
              </w:rPr>
              <w:t xml:space="preserve">);   </w:t>
            </w:r>
            <w:proofErr w:type="gramEnd"/>
            <w:r w:rsidRPr="005F3D1B">
              <w:rPr>
                <w:rFonts w:ascii="Calibri" w:eastAsia="Times New Roman" w:hAnsi="Calibri" w:cs="Calibri"/>
                <w:color w:val="000000"/>
                <w:sz w:val="16"/>
                <w:szCs w:val="16"/>
                <w:lang w:eastAsia="en-NL"/>
              </w:rPr>
              <w:t xml:space="preserve">               bodily pain 68.8 (+-29.9);                          general health 65.4 (+-21.2);               vitality 65.3 (+-18.5);                                Social functioning 81.3 (+-23.9);         Role-emotional 77.6 (+-77.6);            Mental health 70.5 (+-19.2)</w:t>
            </w:r>
          </w:p>
        </w:tc>
        <w:tc>
          <w:tcPr>
            <w:tcW w:w="1955" w:type="dxa"/>
            <w:shd w:val="clear" w:color="auto" w:fill="C5E0B3" w:themeFill="accent6" w:themeFillTint="66"/>
            <w:vAlign w:val="center"/>
            <w:hideMark/>
          </w:tcPr>
          <w:p w14:paraId="4D9D41AC" w14:textId="65676A4B" w:rsidR="00F857AB" w:rsidRDefault="00F857AB" w:rsidP="00F857AB">
            <w:pPr>
              <w:spacing w:after="0" w:line="240" w:lineRule="auto"/>
              <w:rPr>
                <w:rFonts w:ascii="Calibri" w:eastAsia="Times New Roman" w:hAnsi="Calibri" w:cs="Calibri"/>
                <w:color w:val="000000"/>
                <w:sz w:val="16"/>
                <w:szCs w:val="16"/>
                <w:lang w:eastAsia="en-NL"/>
              </w:rPr>
            </w:pPr>
            <w:r>
              <w:rPr>
                <w:rFonts w:ascii="Calibri" w:eastAsia="Times New Roman" w:hAnsi="Calibri" w:cs="Calibri"/>
                <w:color w:val="000000"/>
                <w:sz w:val="16"/>
                <w:szCs w:val="16"/>
                <w:lang w:eastAsia="en-NL"/>
              </w:rPr>
              <w:t xml:space="preserve">80.4 </w:t>
            </w:r>
            <w:r w:rsidRPr="005F3D1B">
              <w:rPr>
                <w:rFonts w:ascii="Calibri" w:eastAsia="Times New Roman" w:hAnsi="Calibri" w:cs="Calibri"/>
                <w:color w:val="000000"/>
                <w:sz w:val="16"/>
                <w:szCs w:val="16"/>
                <w:lang w:eastAsia="en-NL"/>
              </w:rPr>
              <w:t>(+-2</w:t>
            </w:r>
            <w:r>
              <w:rPr>
                <w:rFonts w:ascii="Calibri" w:eastAsia="Times New Roman" w:hAnsi="Calibri" w:cs="Calibri"/>
                <w:color w:val="000000"/>
                <w:sz w:val="16"/>
                <w:szCs w:val="16"/>
                <w:lang w:eastAsia="en-NL"/>
              </w:rPr>
              <w:t>4</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 xml:space="preserve">1); 81.5 </w:t>
            </w:r>
            <w:r w:rsidRPr="005F3D1B">
              <w:rPr>
                <w:rFonts w:ascii="Calibri" w:eastAsia="Times New Roman" w:hAnsi="Calibri" w:cs="Calibri"/>
                <w:color w:val="000000"/>
                <w:sz w:val="16"/>
                <w:szCs w:val="16"/>
                <w:lang w:eastAsia="en-NL"/>
              </w:rPr>
              <w:t>(+-2</w:t>
            </w:r>
            <w:r>
              <w:rPr>
                <w:rFonts w:ascii="Calibri" w:eastAsia="Times New Roman" w:hAnsi="Calibri" w:cs="Calibri"/>
                <w:color w:val="000000"/>
                <w:sz w:val="16"/>
                <w:szCs w:val="16"/>
                <w:lang w:eastAsia="en-NL"/>
              </w:rPr>
              <w:t>4</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6)</w:t>
            </w:r>
          </w:p>
          <w:p w14:paraId="73BE20B5" w14:textId="4B65AB71" w:rsidR="00F857AB" w:rsidRDefault="00F857AB" w:rsidP="00F857AB">
            <w:pPr>
              <w:spacing w:after="0" w:line="240" w:lineRule="auto"/>
              <w:rPr>
                <w:rFonts w:ascii="Calibri" w:eastAsia="Times New Roman" w:hAnsi="Calibri" w:cs="Calibri"/>
                <w:color w:val="000000"/>
                <w:sz w:val="16"/>
                <w:szCs w:val="16"/>
                <w:lang w:eastAsia="en-NL"/>
              </w:rPr>
            </w:pPr>
            <w:r>
              <w:rPr>
                <w:rFonts w:ascii="Calibri" w:eastAsia="Times New Roman" w:hAnsi="Calibri" w:cs="Calibri"/>
                <w:color w:val="000000"/>
                <w:sz w:val="16"/>
                <w:szCs w:val="16"/>
                <w:lang w:eastAsia="en-NL"/>
              </w:rPr>
              <w:t xml:space="preserve">73.8 </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38</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 xml:space="preserve">5); 77.8 </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36</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2)</w:t>
            </w:r>
          </w:p>
          <w:p w14:paraId="3E1B5938" w14:textId="166EF2FB" w:rsidR="00F857AB" w:rsidRDefault="00F857AB" w:rsidP="00F857AB">
            <w:pPr>
              <w:spacing w:after="0" w:line="240" w:lineRule="auto"/>
              <w:rPr>
                <w:rFonts w:ascii="Calibri" w:eastAsia="Times New Roman" w:hAnsi="Calibri" w:cs="Calibri"/>
                <w:color w:val="000000"/>
                <w:sz w:val="16"/>
                <w:szCs w:val="16"/>
                <w:lang w:eastAsia="en-NL"/>
              </w:rPr>
            </w:pPr>
            <w:r>
              <w:rPr>
                <w:rFonts w:ascii="Calibri" w:eastAsia="Times New Roman" w:hAnsi="Calibri" w:cs="Calibri"/>
                <w:color w:val="000000"/>
                <w:sz w:val="16"/>
                <w:szCs w:val="16"/>
                <w:lang w:eastAsia="en-NL"/>
              </w:rPr>
              <w:t xml:space="preserve">71.9 </w:t>
            </w:r>
            <w:r w:rsidRPr="005F3D1B">
              <w:rPr>
                <w:rFonts w:ascii="Calibri" w:eastAsia="Times New Roman" w:hAnsi="Calibri" w:cs="Calibri"/>
                <w:color w:val="000000"/>
                <w:sz w:val="16"/>
                <w:szCs w:val="16"/>
                <w:lang w:eastAsia="en-NL"/>
              </w:rPr>
              <w:t>(+-2</w:t>
            </w:r>
            <w:r>
              <w:rPr>
                <w:rFonts w:ascii="Calibri" w:eastAsia="Times New Roman" w:hAnsi="Calibri" w:cs="Calibri"/>
                <w:color w:val="000000"/>
                <w:sz w:val="16"/>
                <w:szCs w:val="16"/>
                <w:lang w:eastAsia="en-NL"/>
              </w:rPr>
              <w:t>3</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 xml:space="preserve">8); 73.6 </w:t>
            </w:r>
            <w:r w:rsidRPr="005F3D1B">
              <w:rPr>
                <w:rFonts w:ascii="Calibri" w:eastAsia="Times New Roman" w:hAnsi="Calibri" w:cs="Calibri"/>
                <w:color w:val="000000"/>
                <w:sz w:val="16"/>
                <w:szCs w:val="16"/>
                <w:lang w:eastAsia="en-NL"/>
              </w:rPr>
              <w:t>(+-2</w:t>
            </w:r>
            <w:r>
              <w:rPr>
                <w:rFonts w:ascii="Calibri" w:eastAsia="Times New Roman" w:hAnsi="Calibri" w:cs="Calibri"/>
                <w:color w:val="000000"/>
                <w:sz w:val="16"/>
                <w:szCs w:val="16"/>
                <w:lang w:eastAsia="en-NL"/>
              </w:rPr>
              <w:t>4</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3)</w:t>
            </w:r>
          </w:p>
          <w:p w14:paraId="1CF9DAA5" w14:textId="396C545C" w:rsidR="00F857AB" w:rsidRPr="00853C8E" w:rsidRDefault="00F857AB" w:rsidP="00F857AB">
            <w:pPr>
              <w:spacing w:after="0" w:line="240" w:lineRule="auto"/>
              <w:rPr>
                <w:rFonts w:ascii="Calibri" w:eastAsia="Times New Roman" w:hAnsi="Calibri" w:cs="Calibri"/>
                <w:color w:val="000000"/>
                <w:sz w:val="16"/>
                <w:szCs w:val="16"/>
                <w:lang w:eastAsia="en-NL"/>
              </w:rPr>
            </w:pPr>
            <w:r>
              <w:rPr>
                <w:rFonts w:ascii="Calibri" w:eastAsia="Times New Roman" w:hAnsi="Calibri" w:cs="Calibri"/>
                <w:color w:val="000000"/>
                <w:sz w:val="16"/>
                <w:szCs w:val="16"/>
                <w:lang w:eastAsia="en-NL"/>
              </w:rPr>
              <w:t xml:space="preserve">69.9 </w:t>
            </w:r>
            <w:r w:rsidRPr="005F3D1B">
              <w:rPr>
                <w:rFonts w:ascii="Calibri" w:eastAsia="Times New Roman" w:hAnsi="Calibri" w:cs="Calibri"/>
                <w:color w:val="000000"/>
                <w:sz w:val="16"/>
                <w:szCs w:val="16"/>
                <w:lang w:eastAsia="en-NL"/>
              </w:rPr>
              <w:t>(+-2</w:t>
            </w:r>
            <w:r>
              <w:rPr>
                <w:rFonts w:ascii="Calibri" w:eastAsia="Times New Roman" w:hAnsi="Calibri" w:cs="Calibri"/>
                <w:color w:val="000000"/>
                <w:sz w:val="16"/>
                <w:szCs w:val="16"/>
                <w:lang w:eastAsia="en-NL"/>
              </w:rPr>
              <w:t>0</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 xml:space="preserve">6); 70.6 </w:t>
            </w:r>
            <w:r w:rsidRPr="005F3D1B">
              <w:rPr>
                <w:rFonts w:ascii="Calibri" w:eastAsia="Times New Roman" w:hAnsi="Calibri" w:cs="Calibri"/>
                <w:color w:val="000000"/>
                <w:sz w:val="16"/>
                <w:szCs w:val="16"/>
                <w:lang w:eastAsia="en-NL"/>
              </w:rPr>
              <w:t>(+-2</w:t>
            </w:r>
            <w:r>
              <w:rPr>
                <w:rFonts w:ascii="Calibri" w:eastAsia="Times New Roman" w:hAnsi="Calibri" w:cs="Calibri"/>
                <w:color w:val="000000"/>
                <w:sz w:val="16"/>
                <w:szCs w:val="16"/>
                <w:lang w:eastAsia="en-NL"/>
              </w:rPr>
              <w:t>1</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5)</w:t>
            </w:r>
          </w:p>
          <w:p w14:paraId="4BD7D7C1" w14:textId="0BED2AB6" w:rsidR="00F857AB" w:rsidRPr="00853C8E" w:rsidRDefault="00F857AB" w:rsidP="00F857AB">
            <w:pPr>
              <w:spacing w:after="0" w:line="240" w:lineRule="auto"/>
              <w:rPr>
                <w:rFonts w:ascii="Calibri" w:eastAsia="Times New Roman" w:hAnsi="Calibri" w:cs="Calibri"/>
                <w:color w:val="000000"/>
                <w:sz w:val="16"/>
                <w:szCs w:val="16"/>
                <w:lang w:eastAsia="en-NL"/>
              </w:rPr>
            </w:pPr>
            <w:r>
              <w:rPr>
                <w:rFonts w:ascii="Calibri" w:eastAsia="Times New Roman" w:hAnsi="Calibri" w:cs="Calibri"/>
                <w:color w:val="000000"/>
                <w:sz w:val="16"/>
                <w:szCs w:val="16"/>
                <w:lang w:eastAsia="en-NL"/>
              </w:rPr>
              <w:t xml:space="preserve">64.3 </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19</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 xml:space="preserve">7); 58.4 </w:t>
            </w:r>
            <w:r w:rsidRPr="005F3D1B">
              <w:rPr>
                <w:rFonts w:ascii="Calibri" w:eastAsia="Times New Roman" w:hAnsi="Calibri" w:cs="Calibri"/>
                <w:color w:val="000000"/>
                <w:sz w:val="16"/>
                <w:szCs w:val="16"/>
                <w:lang w:eastAsia="en-NL"/>
              </w:rPr>
              <w:t>(+-2</w:t>
            </w:r>
            <w:r>
              <w:rPr>
                <w:rFonts w:ascii="Calibri" w:eastAsia="Times New Roman" w:hAnsi="Calibri" w:cs="Calibri"/>
                <w:color w:val="000000"/>
                <w:sz w:val="16"/>
                <w:szCs w:val="16"/>
                <w:lang w:eastAsia="en-NL"/>
              </w:rPr>
              <w:t>1</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5)</w:t>
            </w:r>
          </w:p>
          <w:p w14:paraId="55C2397E" w14:textId="248C4111" w:rsidR="00F857AB" w:rsidRPr="00853C8E" w:rsidRDefault="00F857AB" w:rsidP="00F857AB">
            <w:pPr>
              <w:spacing w:after="0" w:line="240" w:lineRule="auto"/>
              <w:rPr>
                <w:rFonts w:ascii="Calibri" w:eastAsia="Times New Roman" w:hAnsi="Calibri" w:cs="Calibri"/>
                <w:color w:val="000000"/>
                <w:sz w:val="16"/>
                <w:szCs w:val="16"/>
                <w:lang w:eastAsia="en-NL"/>
              </w:rPr>
            </w:pPr>
            <w:r>
              <w:rPr>
                <w:rFonts w:ascii="Calibri" w:eastAsia="Times New Roman" w:hAnsi="Calibri" w:cs="Calibri"/>
                <w:color w:val="000000"/>
                <w:sz w:val="16"/>
                <w:szCs w:val="16"/>
                <w:lang w:eastAsia="en-NL"/>
              </w:rPr>
              <w:t xml:space="preserve">82.0 </w:t>
            </w:r>
            <w:r w:rsidRPr="005F3D1B">
              <w:rPr>
                <w:rFonts w:ascii="Calibri" w:eastAsia="Times New Roman" w:hAnsi="Calibri" w:cs="Calibri"/>
                <w:color w:val="000000"/>
                <w:sz w:val="16"/>
                <w:szCs w:val="16"/>
                <w:lang w:eastAsia="en-NL"/>
              </w:rPr>
              <w:t>(+-2</w:t>
            </w:r>
            <w:r>
              <w:rPr>
                <w:rFonts w:ascii="Calibri" w:eastAsia="Times New Roman" w:hAnsi="Calibri" w:cs="Calibri"/>
                <w:color w:val="000000"/>
                <w:sz w:val="16"/>
                <w:szCs w:val="16"/>
                <w:lang w:eastAsia="en-NL"/>
              </w:rPr>
              <w:t>3</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 xml:space="preserve">5); 81.5 </w:t>
            </w:r>
            <w:r w:rsidRPr="005F3D1B">
              <w:rPr>
                <w:rFonts w:ascii="Calibri" w:eastAsia="Times New Roman" w:hAnsi="Calibri" w:cs="Calibri"/>
                <w:color w:val="000000"/>
                <w:sz w:val="16"/>
                <w:szCs w:val="16"/>
                <w:lang w:eastAsia="en-NL"/>
              </w:rPr>
              <w:t>(+-2</w:t>
            </w:r>
            <w:r>
              <w:rPr>
                <w:rFonts w:ascii="Calibri" w:eastAsia="Times New Roman" w:hAnsi="Calibri" w:cs="Calibri"/>
                <w:color w:val="000000"/>
                <w:sz w:val="16"/>
                <w:szCs w:val="16"/>
                <w:lang w:eastAsia="en-NL"/>
              </w:rPr>
              <w:t>3</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7)</w:t>
            </w:r>
          </w:p>
          <w:p w14:paraId="28B6924F" w14:textId="73748387" w:rsidR="00F857AB" w:rsidRPr="00853C8E" w:rsidRDefault="00F857AB" w:rsidP="00F857AB">
            <w:pPr>
              <w:spacing w:after="0" w:line="240" w:lineRule="auto"/>
              <w:rPr>
                <w:rFonts w:ascii="Calibri" w:eastAsia="Times New Roman" w:hAnsi="Calibri" w:cs="Calibri"/>
                <w:color w:val="000000"/>
                <w:sz w:val="16"/>
                <w:szCs w:val="16"/>
                <w:lang w:eastAsia="en-NL"/>
              </w:rPr>
            </w:pPr>
            <w:r>
              <w:rPr>
                <w:rFonts w:ascii="Calibri" w:eastAsia="Times New Roman" w:hAnsi="Calibri" w:cs="Calibri"/>
                <w:color w:val="000000"/>
                <w:sz w:val="16"/>
                <w:szCs w:val="16"/>
                <w:lang w:eastAsia="en-NL"/>
              </w:rPr>
              <w:t xml:space="preserve">78.5 </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35</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 xml:space="preserve">7); 79.5 </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34</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5)</w:t>
            </w:r>
          </w:p>
          <w:p w14:paraId="7F179D9D" w14:textId="333DD471" w:rsidR="00F857AB" w:rsidRPr="005F3D1B" w:rsidRDefault="00F857AB" w:rsidP="00F857AB">
            <w:pPr>
              <w:spacing w:after="0" w:line="240" w:lineRule="auto"/>
              <w:rPr>
                <w:rFonts w:ascii="Calibri" w:eastAsia="Times New Roman" w:hAnsi="Calibri" w:cs="Calibri"/>
                <w:color w:val="000000"/>
                <w:sz w:val="16"/>
                <w:szCs w:val="16"/>
                <w:lang w:eastAsia="en-NL"/>
              </w:rPr>
            </w:pPr>
            <w:r>
              <w:rPr>
                <w:rFonts w:ascii="Calibri" w:eastAsia="Times New Roman" w:hAnsi="Calibri" w:cs="Calibri"/>
                <w:color w:val="000000"/>
                <w:sz w:val="16"/>
                <w:szCs w:val="16"/>
                <w:lang w:eastAsia="en-NL"/>
              </w:rPr>
              <w:t xml:space="preserve">73.7 </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 xml:space="preserve">18.2); 73.3 </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18</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 xml:space="preserve">7) </w:t>
            </w:r>
            <w:r>
              <w:rPr>
                <w:rFonts w:ascii="Calibri" w:eastAsia="Times New Roman" w:hAnsi="Calibri" w:cs="Calibri"/>
                <w:color w:val="000000"/>
                <w:sz w:val="16"/>
                <w:szCs w:val="16"/>
                <w:lang w:eastAsia="en-NL"/>
              </w:rPr>
              <w:fldChar w:fldCharType="begin" w:fldLock="1"/>
            </w:r>
            <w:r>
              <w:rPr>
                <w:rFonts w:ascii="Calibri" w:eastAsia="Times New Roman" w:hAnsi="Calibri" w:cs="Calibri"/>
                <w:color w:val="000000"/>
                <w:sz w:val="16"/>
                <w:szCs w:val="16"/>
                <w:lang w:eastAsia="en-NL"/>
              </w:rPr>
              <w:instrText>ADDIN CSL_CITATION {"citationItems":[{"id":"ITEM-1","itemData":{"DOI":"10.1016/S0895-4356(98)00097-3","ISSN":"08954356","PMID":"9817123","abstract":"The primary objectives of this research were to translate, validate, and generate normative data on the SF-36 Health Survey for use among Dutch- speaking residents of the Netherlands. Translation of the SF-36 into Dutch followed the stepwise, iterative procedures developed by the IQOLA Project. Following extensive pilot testing, the SF-36 was administered to: (1) a random sample of adult residents of Amsterdam (n = 4172); (2) a random, nationwide sample of adults (n = 1742); (3) a sample of migraine sufferers (n = 423); and (4) a sample of cancer patients undergoing active anti-neoplastic treatment (n = 485). Data quality across the four studies was consistently high. The rates of missing data ranged from 1% to 5% at the item level, and from 1.2% to 2.6% at the scale level. Multitrait scaling analysis confirmed the hypothesized scale structure of the SF-36 and associated scale scoring in all four samples. Cronbach's alpha coefficients surpassed the 0.70 criterion for group comparisons in all but one case (the Social Functioning scale in the cancer sample), with a mean alpha coefficient across all scales and samples of 0.84. Known-group comparisons yielded consistent support for the validity of the SF-36. In the two community samples, statistically significant differences in SF-36 mean scale scores were observed as a function of age, gender, and the prevalence of chronic health conditions. In the migraine and cancer samples, mean SF-36 scale scores varied significantly as a function of various indicators of disease severity. The SF-36 profiles for the two community samples were highly similar. The cancer sample yielded the lowest SF-36 scores, with the migraine sample holding an intermediate position. On-going studies will generate data on the responsiveness of the SF-36 to within-group changes in health over time. Efforts are underway to translate and validate the questionnaire for use among ethnic minority groups in the Netherlands.","author":[{"dropping-particle":"","family":"Aaronson","given":"Neil K.","non-dropping-particle":"","parse-names":false,"suffix":""},{"dropping-particle":"","family":"Muller","given":"Martin","non-dropping-particle":"","parse-names":false,"suffix":""},{"dropping-particle":"","family":"Cohen","given":"Peter D.A.","non-dropping-particle":"","parse-names":false,"suffix":""},{"dropping-particle":"","family":"Essink-Bot","given":"Marie Louise","non-dropping-particle":"","parse-names":false,"suffix":""},{"dropping-particle":"","family":"Fekkes","given":"Minne","non-dropping-particle":"","parse-names":false,"suffix":""},{"dropping-particle":"","family":"Sanderman","given":"Robbert","non-dropping-particle":"","parse-names":false,"suffix":""},{"dropping-particle":"","family":"Sprangers","given":"Mirjam A.G.","non-dropping-particle":"","parse-names":false,"suffix":""},{"dropping-particle":"","family":"Velde","given":"Adrienne","non-dropping-particle":"Te","parse-names":false,"suffix":""},{"dropping-particle":"","family":"Verrips","given":"Erik","non-dropping-particle":"","parse-names":false,"suffix":""}],"container-title":"Journal of Clinical Epidemiology","id":"ITEM-1","issue":"11","issued":{"date-parts":[["1998"]]},"page":"1055-1068","title":"Translation, validation, and norming of the Dutch language version of the SF-36 Health Survey in community and chronic disease populations","type":"article-journal","volume":"51"},"uris":["http://www.mendeley.com/documents/?uuid=6363baf3-0d80-4ac7-bd45-a780f452ddf5"]}],"mendeley":{"formattedCitation":"&lt;sup&gt;6&lt;/sup&gt;","plainTextFormattedCitation":"6","previouslyFormattedCitation":"&lt;sup&gt;6&lt;/sup&gt;"},"properties":{"noteIndex":0},"schema":"https://github.com/citation-style-language/schema/raw/master/csl-citation.json"}</w:instrText>
            </w:r>
            <w:r>
              <w:rPr>
                <w:rFonts w:ascii="Calibri" w:eastAsia="Times New Roman" w:hAnsi="Calibri" w:cs="Calibri"/>
                <w:color w:val="000000"/>
                <w:sz w:val="16"/>
                <w:szCs w:val="16"/>
                <w:lang w:eastAsia="en-NL"/>
              </w:rPr>
              <w:fldChar w:fldCharType="separate"/>
            </w:r>
            <w:r w:rsidRPr="005F3A0A">
              <w:rPr>
                <w:rFonts w:ascii="Calibri" w:eastAsia="Times New Roman" w:hAnsi="Calibri" w:cs="Calibri"/>
                <w:noProof/>
                <w:color w:val="000000"/>
                <w:sz w:val="16"/>
                <w:szCs w:val="16"/>
                <w:vertAlign w:val="superscript"/>
                <w:lang w:eastAsia="en-NL"/>
              </w:rPr>
              <w:t>6</w:t>
            </w:r>
            <w:r>
              <w:rPr>
                <w:rFonts w:ascii="Calibri" w:eastAsia="Times New Roman" w:hAnsi="Calibri" w:cs="Calibri"/>
                <w:color w:val="000000"/>
                <w:sz w:val="16"/>
                <w:szCs w:val="16"/>
                <w:lang w:eastAsia="en-NL"/>
              </w:rPr>
              <w:fldChar w:fldCharType="end"/>
            </w:r>
          </w:p>
        </w:tc>
        <w:tc>
          <w:tcPr>
            <w:tcW w:w="1240" w:type="dxa"/>
            <w:shd w:val="clear" w:color="auto" w:fill="C5E0B3" w:themeFill="accent6" w:themeFillTint="66"/>
            <w:vAlign w:val="center"/>
            <w:hideMark/>
          </w:tcPr>
          <w:p w14:paraId="3C432F31" w14:textId="77777777" w:rsidR="00F857AB" w:rsidRPr="005F3D1B" w:rsidRDefault="00F857AB" w:rsidP="00F857AB">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penile-inversion</w:t>
            </w:r>
          </w:p>
        </w:tc>
      </w:tr>
      <w:tr w:rsidR="00F857AB" w:rsidRPr="005F3D1B" w14:paraId="760C54E4" w14:textId="77777777" w:rsidTr="006C2B70">
        <w:trPr>
          <w:trHeight w:val="680"/>
        </w:trPr>
        <w:tc>
          <w:tcPr>
            <w:tcW w:w="1540" w:type="dxa"/>
            <w:shd w:val="clear" w:color="auto" w:fill="FFE599" w:themeFill="accent4" w:themeFillTint="66"/>
            <w:noWrap/>
            <w:vAlign w:val="center"/>
            <w:hideMark/>
          </w:tcPr>
          <w:p w14:paraId="6B56C335" w14:textId="17F4D508" w:rsidR="00F857AB" w:rsidRPr="00E0148D" w:rsidRDefault="00F857AB" w:rsidP="00F857AB">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Lawrence</w:t>
            </w:r>
            <w:r>
              <w:rPr>
                <w:rFonts w:ascii="Calibri" w:eastAsia="Times New Roman" w:hAnsi="Calibri" w:cs="Calibri"/>
                <w:color w:val="000000"/>
                <w:sz w:val="16"/>
                <w:szCs w:val="16"/>
                <w:lang w:eastAsia="en-NL"/>
              </w:rPr>
              <w:t xml:space="preserve"> (2006)</w:t>
            </w:r>
          </w:p>
        </w:tc>
        <w:tc>
          <w:tcPr>
            <w:tcW w:w="2736" w:type="dxa"/>
            <w:shd w:val="clear" w:color="auto" w:fill="FFE599" w:themeFill="accent4" w:themeFillTint="66"/>
            <w:noWrap/>
            <w:vAlign w:val="center"/>
            <w:hideMark/>
          </w:tcPr>
          <w:p w14:paraId="44E8D703" w14:textId="77777777" w:rsidR="00F857AB" w:rsidRPr="005F3D1B" w:rsidRDefault="00F857AB" w:rsidP="00F857AB">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Self-designed</w:t>
            </w:r>
          </w:p>
        </w:tc>
        <w:tc>
          <w:tcPr>
            <w:tcW w:w="2528" w:type="dxa"/>
            <w:shd w:val="clear" w:color="auto" w:fill="FFE599" w:themeFill="accent4" w:themeFillTint="66"/>
            <w:noWrap/>
            <w:vAlign w:val="center"/>
            <w:hideMark/>
          </w:tcPr>
          <w:p w14:paraId="0F6ED243" w14:textId="46FF8B2A" w:rsidR="00F857AB" w:rsidRPr="002E58D5" w:rsidRDefault="00F857AB" w:rsidP="00F857AB">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 xml:space="preserve">QoL improvement 7.9+-2.6 </w:t>
            </w:r>
            <w:r>
              <w:rPr>
                <w:rFonts w:ascii="Calibri" w:eastAsia="Times New Roman" w:hAnsi="Calibri" w:cs="Calibri"/>
                <w:color w:val="000000"/>
                <w:sz w:val="16"/>
                <w:szCs w:val="16"/>
                <w:lang w:eastAsia="en-NL"/>
              </w:rPr>
              <w:t>- mean</w:t>
            </w:r>
          </w:p>
        </w:tc>
        <w:tc>
          <w:tcPr>
            <w:tcW w:w="1955" w:type="dxa"/>
            <w:shd w:val="clear" w:color="auto" w:fill="FFE599" w:themeFill="accent4" w:themeFillTint="66"/>
            <w:noWrap/>
            <w:vAlign w:val="center"/>
            <w:hideMark/>
          </w:tcPr>
          <w:p w14:paraId="29850B90" w14:textId="77777777" w:rsidR="00F857AB" w:rsidRPr="005F3D1B" w:rsidRDefault="00F857AB" w:rsidP="00F857AB">
            <w:pPr>
              <w:spacing w:after="0" w:line="240" w:lineRule="auto"/>
              <w:rPr>
                <w:rFonts w:ascii="Calibri" w:eastAsia="Times New Roman" w:hAnsi="Calibri" w:cs="Calibri"/>
                <w:color w:val="000000"/>
                <w:sz w:val="16"/>
                <w:szCs w:val="16"/>
                <w:lang w:eastAsia="en-NL"/>
              </w:rPr>
            </w:pPr>
          </w:p>
        </w:tc>
        <w:tc>
          <w:tcPr>
            <w:tcW w:w="1240" w:type="dxa"/>
            <w:shd w:val="clear" w:color="auto" w:fill="FFE599" w:themeFill="accent4" w:themeFillTint="66"/>
            <w:vAlign w:val="center"/>
            <w:hideMark/>
          </w:tcPr>
          <w:p w14:paraId="19BCAB82" w14:textId="77777777" w:rsidR="00F857AB" w:rsidRPr="005F3D1B" w:rsidRDefault="00F857AB" w:rsidP="00F857AB">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penoscrotal</w:t>
            </w:r>
          </w:p>
        </w:tc>
      </w:tr>
      <w:tr w:rsidR="00F857AB" w:rsidRPr="005F3D1B" w14:paraId="1F555BEE" w14:textId="77777777" w:rsidTr="006C2B70">
        <w:trPr>
          <w:trHeight w:val="782"/>
        </w:trPr>
        <w:tc>
          <w:tcPr>
            <w:tcW w:w="1540" w:type="dxa"/>
            <w:shd w:val="clear" w:color="auto" w:fill="FFE599" w:themeFill="accent4" w:themeFillTint="66"/>
            <w:noWrap/>
            <w:vAlign w:val="center"/>
            <w:hideMark/>
          </w:tcPr>
          <w:p w14:paraId="5221B7A5" w14:textId="63DAD4EC" w:rsidR="00F857AB" w:rsidRPr="00E0148D" w:rsidRDefault="00F857AB" w:rsidP="00F857AB">
            <w:pPr>
              <w:spacing w:after="0" w:line="240" w:lineRule="auto"/>
              <w:rPr>
                <w:rFonts w:ascii="Calibri" w:eastAsia="Times New Roman" w:hAnsi="Calibri" w:cs="Calibri"/>
                <w:color w:val="000000"/>
                <w:sz w:val="16"/>
                <w:szCs w:val="16"/>
                <w:lang w:eastAsia="en-NL"/>
              </w:rPr>
            </w:pPr>
            <w:proofErr w:type="spellStart"/>
            <w:r w:rsidRPr="005F3D1B">
              <w:rPr>
                <w:rFonts w:ascii="Calibri" w:eastAsia="Times New Roman" w:hAnsi="Calibri" w:cs="Calibri"/>
                <w:color w:val="000000"/>
                <w:sz w:val="16"/>
                <w:szCs w:val="16"/>
                <w:lang w:eastAsia="en-NL"/>
              </w:rPr>
              <w:t>Papadopulos</w:t>
            </w:r>
            <w:proofErr w:type="spellEnd"/>
            <w:r>
              <w:rPr>
                <w:rFonts w:ascii="Calibri" w:eastAsia="Times New Roman" w:hAnsi="Calibri" w:cs="Calibri"/>
                <w:color w:val="000000"/>
                <w:sz w:val="16"/>
                <w:szCs w:val="16"/>
                <w:lang w:eastAsia="en-NL"/>
              </w:rPr>
              <w:t xml:space="preserve"> (2017)</w:t>
            </w:r>
          </w:p>
        </w:tc>
        <w:tc>
          <w:tcPr>
            <w:tcW w:w="2736" w:type="dxa"/>
            <w:shd w:val="clear" w:color="auto" w:fill="FFE599" w:themeFill="accent4" w:themeFillTint="66"/>
            <w:vAlign w:val="center"/>
            <w:hideMark/>
          </w:tcPr>
          <w:p w14:paraId="3D00C202" w14:textId="77777777" w:rsidR="00F857AB" w:rsidRPr="005F3D1B" w:rsidRDefault="00F857AB" w:rsidP="00F857AB">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 xml:space="preserve">Self-designed                                               </w:t>
            </w:r>
            <w:proofErr w:type="spellStart"/>
            <w:r w:rsidRPr="005F3D1B">
              <w:rPr>
                <w:rFonts w:ascii="Calibri" w:eastAsia="Times New Roman" w:hAnsi="Calibri" w:cs="Calibri"/>
                <w:color w:val="000000"/>
                <w:sz w:val="16"/>
                <w:szCs w:val="16"/>
                <w:lang w:eastAsia="en-NL"/>
              </w:rPr>
              <w:t>Fragen</w:t>
            </w:r>
            <w:proofErr w:type="spellEnd"/>
            <w:r w:rsidRPr="005F3D1B">
              <w:rPr>
                <w:rFonts w:ascii="Calibri" w:eastAsia="Times New Roman" w:hAnsi="Calibri" w:cs="Calibri"/>
                <w:color w:val="000000"/>
                <w:sz w:val="16"/>
                <w:szCs w:val="16"/>
                <w:lang w:eastAsia="en-NL"/>
              </w:rPr>
              <w:t xml:space="preserve"> </w:t>
            </w:r>
            <w:proofErr w:type="spellStart"/>
            <w:r w:rsidRPr="005F3D1B">
              <w:rPr>
                <w:rFonts w:ascii="Calibri" w:eastAsia="Times New Roman" w:hAnsi="Calibri" w:cs="Calibri"/>
                <w:color w:val="000000"/>
                <w:sz w:val="16"/>
                <w:szCs w:val="16"/>
                <w:lang w:eastAsia="en-NL"/>
              </w:rPr>
              <w:t>zur</w:t>
            </w:r>
            <w:proofErr w:type="spellEnd"/>
            <w:r w:rsidRPr="005F3D1B">
              <w:rPr>
                <w:rFonts w:ascii="Calibri" w:eastAsia="Times New Roman" w:hAnsi="Calibri" w:cs="Calibri"/>
                <w:color w:val="000000"/>
                <w:sz w:val="16"/>
                <w:szCs w:val="16"/>
                <w:lang w:eastAsia="en-NL"/>
              </w:rPr>
              <w:t xml:space="preserve"> </w:t>
            </w:r>
            <w:proofErr w:type="spellStart"/>
            <w:r w:rsidRPr="005F3D1B">
              <w:rPr>
                <w:rFonts w:ascii="Calibri" w:eastAsia="Times New Roman" w:hAnsi="Calibri" w:cs="Calibri"/>
                <w:color w:val="000000"/>
                <w:sz w:val="16"/>
                <w:szCs w:val="16"/>
                <w:lang w:eastAsia="en-NL"/>
              </w:rPr>
              <w:t>Lebenszufriedenheit</w:t>
            </w:r>
            <w:proofErr w:type="spellEnd"/>
            <w:r w:rsidRPr="005F3D1B">
              <w:rPr>
                <w:rFonts w:ascii="Calibri" w:eastAsia="Times New Roman" w:hAnsi="Calibri" w:cs="Calibri"/>
                <w:color w:val="000000"/>
                <w:sz w:val="16"/>
                <w:szCs w:val="16"/>
                <w:lang w:eastAsia="en-NL"/>
              </w:rPr>
              <w:t xml:space="preserve"> (FLZ)</w:t>
            </w:r>
          </w:p>
        </w:tc>
        <w:tc>
          <w:tcPr>
            <w:tcW w:w="2528" w:type="dxa"/>
            <w:shd w:val="clear" w:color="auto" w:fill="FFE599" w:themeFill="accent4" w:themeFillTint="66"/>
            <w:vAlign w:val="center"/>
            <w:hideMark/>
          </w:tcPr>
          <w:p w14:paraId="2E7981E6" w14:textId="77777777" w:rsidR="00F857AB" w:rsidRPr="005F3D1B" w:rsidRDefault="00F857AB" w:rsidP="00F857AB">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life satisfaction 43.02 (+-35.81)           health satisfaction 63.81 (+-33.41)             body satisfaction T1 95.72 (+-77.87)</w:t>
            </w:r>
          </w:p>
        </w:tc>
        <w:tc>
          <w:tcPr>
            <w:tcW w:w="1955" w:type="dxa"/>
            <w:shd w:val="clear" w:color="auto" w:fill="FFE599" w:themeFill="accent4" w:themeFillTint="66"/>
            <w:vAlign w:val="center"/>
            <w:hideMark/>
          </w:tcPr>
          <w:p w14:paraId="653B1D15" w14:textId="72692A9F" w:rsidR="00F857AB" w:rsidRDefault="00F857AB" w:rsidP="00F857AB">
            <w:pPr>
              <w:spacing w:after="0" w:line="240" w:lineRule="auto"/>
              <w:rPr>
                <w:rFonts w:ascii="Calibri" w:eastAsia="Times New Roman" w:hAnsi="Calibri" w:cs="Calibri"/>
                <w:color w:val="000000"/>
                <w:sz w:val="16"/>
                <w:szCs w:val="16"/>
                <w:lang w:eastAsia="en-NL"/>
              </w:rPr>
            </w:pPr>
            <w:r>
              <w:rPr>
                <w:rFonts w:ascii="Calibri" w:eastAsia="Times New Roman" w:hAnsi="Calibri" w:cs="Calibri"/>
                <w:color w:val="000000"/>
                <w:sz w:val="16"/>
                <w:szCs w:val="16"/>
                <w:lang w:eastAsia="en-NL"/>
              </w:rPr>
              <w:t xml:space="preserve">62.60 </w:t>
            </w:r>
            <w:r w:rsidRPr="005F3D1B">
              <w:rPr>
                <w:rFonts w:ascii="Calibri" w:eastAsia="Times New Roman" w:hAnsi="Calibri" w:cs="Calibri"/>
                <w:color w:val="000000"/>
                <w:sz w:val="16"/>
                <w:szCs w:val="16"/>
                <w:lang w:eastAsia="en-NL"/>
              </w:rPr>
              <w:t>(+-3</w:t>
            </w:r>
            <w:r>
              <w:rPr>
                <w:rFonts w:ascii="Calibri" w:eastAsia="Times New Roman" w:hAnsi="Calibri" w:cs="Calibri"/>
                <w:color w:val="000000"/>
                <w:sz w:val="16"/>
                <w:szCs w:val="16"/>
                <w:lang w:eastAsia="en-NL"/>
              </w:rPr>
              <w:t>7</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20</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 xml:space="preserve"> </w:t>
            </w:r>
            <w:r>
              <w:rPr>
                <w:rFonts w:ascii="Calibri" w:eastAsia="Times New Roman" w:hAnsi="Calibri" w:cs="Calibri"/>
                <w:color w:val="000000"/>
                <w:sz w:val="16"/>
                <w:szCs w:val="16"/>
                <w:lang w:eastAsia="en-NL"/>
              </w:rPr>
              <w:fldChar w:fldCharType="begin" w:fldLock="1"/>
            </w:r>
            <w:r>
              <w:rPr>
                <w:rFonts w:ascii="Calibri" w:eastAsia="Times New Roman" w:hAnsi="Calibri" w:cs="Calibri"/>
                <w:color w:val="000000"/>
                <w:sz w:val="16"/>
                <w:szCs w:val="16"/>
                <w:lang w:eastAsia="en-NL"/>
              </w:rPr>
              <w:instrText>ADDIN CSL_CITATION {"citationItems":[{"id":"ITEM-1","itemData":{"DOI":"10.1007/s11136-009-9481-3","ISSN":"09629343","PMID":"19430928","abstract":"Determine age and gender differences and interaction effects in domain-specific life satisfaction in the German population and examine to which degree depressive and anxiety symptoms are associated with life satisfaction in addition to sociodemographic variables, and which domains are affected. Representative survey of the German population conducted 2006 with 5,036 participants (53.6% female). Mean age was 48.4 years (SD = 18.0). Measurements included domain-specific life satisfaction (FLZM), anxiety (GAD-7), depressive symptoms (PHQ-2), and sociodemographic variables (e.g., marital status, income, employment, education, urbanity, part of Germany, religiousness, age and gender). Women were more satisfied with their family life, men showed greater satisfaction with their leisure activities. Age-group differences appeared in every life satisfaction domain. Age by gender interaction emerged in the field of satisfaction with health, income, and family life. Anxiety and depressive symptoms contributed significantly to the explained variance of domain-specific life satisfaction. Depressive and anxiety symptoms as two psychological variables have an additional impact on domain-specific life satisfaction. Further investigation is needed regarding the impact of psychological variables on domain-specific life satisfaction. © 2009 Springer Science+Business Media B.V.","author":[{"dropping-particle":"","family":"Daig","given":"Isolde","non-dropping-particle":"","parse-names":false,"suffix":""},{"dropping-particle":"","family":"Herschbach","given":"Peter","non-dropping-particle":"","parse-names":false,"suffix":""},{"dropping-particle":"","family":"Lehmann","given":"Anja","non-dropping-particle":"","parse-names":false,"suffix":""},{"dropping-particle":"","family":"Knoll","given":"Nina","non-dropping-particle":"","parse-names":false,"suffix":""},{"dropping-particle":"","family":"Decker","given":"Oliver","non-dropping-particle":"","parse-names":false,"suffix":""}],"container-title":"Quality of Life Research","id":"ITEM-1","issue":"6","issued":{"date-parts":[["2009"]]},"page":"669-678","title":"Gender and age differences in domain-specific life satisfaction and the impact of depressive and anxiety symptoms: A general population survey from Germany","type":"article-journal","volume":"18"},"uris":["http://www.mendeley.com/documents/?uuid=4948e02b-c610-401b-ae66-d15b542fafb6"]}],"mendeley":{"formattedCitation":"&lt;sup&gt;7&lt;/sup&gt;","plainTextFormattedCitation":"7","previouslyFormattedCitation":"&lt;sup&gt;7&lt;/sup&gt;"},"properties":{"noteIndex":0},"schema":"https://github.com/citation-style-language/schema/raw/master/csl-citation.json"}</w:instrText>
            </w:r>
            <w:r>
              <w:rPr>
                <w:rFonts w:ascii="Calibri" w:eastAsia="Times New Roman" w:hAnsi="Calibri" w:cs="Calibri"/>
                <w:color w:val="000000"/>
                <w:sz w:val="16"/>
                <w:szCs w:val="16"/>
                <w:lang w:eastAsia="en-NL"/>
              </w:rPr>
              <w:fldChar w:fldCharType="separate"/>
            </w:r>
            <w:r w:rsidRPr="001170DF">
              <w:rPr>
                <w:rFonts w:ascii="Calibri" w:eastAsia="Times New Roman" w:hAnsi="Calibri" w:cs="Calibri"/>
                <w:noProof/>
                <w:color w:val="000000"/>
                <w:sz w:val="16"/>
                <w:szCs w:val="16"/>
                <w:vertAlign w:val="superscript"/>
                <w:lang w:eastAsia="en-NL"/>
              </w:rPr>
              <w:t>7</w:t>
            </w:r>
            <w:r>
              <w:rPr>
                <w:rFonts w:ascii="Calibri" w:eastAsia="Times New Roman" w:hAnsi="Calibri" w:cs="Calibri"/>
                <w:color w:val="000000"/>
                <w:sz w:val="16"/>
                <w:szCs w:val="16"/>
                <w:lang w:eastAsia="en-NL"/>
              </w:rPr>
              <w:fldChar w:fldCharType="end"/>
            </w:r>
            <w:r w:rsidRPr="005F3D1B">
              <w:rPr>
                <w:rFonts w:ascii="Calibri" w:eastAsia="Times New Roman" w:hAnsi="Calibri" w:cs="Calibri"/>
                <w:color w:val="000000"/>
                <w:sz w:val="16"/>
                <w:szCs w:val="16"/>
                <w:lang w:eastAsia="en-NL"/>
              </w:rPr>
              <w:t xml:space="preserve">     </w:t>
            </w:r>
          </w:p>
          <w:p w14:paraId="06792E79" w14:textId="7F503146" w:rsidR="00F857AB" w:rsidRPr="001170DF" w:rsidRDefault="00F857AB" w:rsidP="00F857AB">
            <w:pPr>
              <w:spacing w:after="0" w:line="240" w:lineRule="auto"/>
              <w:rPr>
                <w:rFonts w:ascii="Calibri" w:eastAsia="Times New Roman" w:hAnsi="Calibri" w:cs="Calibri"/>
                <w:color w:val="000000"/>
                <w:sz w:val="16"/>
                <w:szCs w:val="16"/>
                <w:lang w:eastAsia="en-NL"/>
              </w:rPr>
            </w:pPr>
            <w:r>
              <w:rPr>
                <w:rFonts w:ascii="Calibri" w:eastAsia="Times New Roman" w:hAnsi="Calibri" w:cs="Calibri"/>
                <w:color w:val="000000"/>
                <w:sz w:val="16"/>
                <w:szCs w:val="16"/>
                <w:lang w:eastAsia="en-NL"/>
              </w:rPr>
              <w:t xml:space="preserve">74.39 </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41</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54</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 xml:space="preserve"> </w:t>
            </w:r>
            <w:r>
              <w:rPr>
                <w:rFonts w:ascii="Calibri" w:eastAsia="Times New Roman" w:hAnsi="Calibri" w:cs="Calibri"/>
                <w:color w:val="000000"/>
                <w:sz w:val="16"/>
                <w:szCs w:val="16"/>
                <w:lang w:eastAsia="en-NL"/>
              </w:rPr>
              <w:fldChar w:fldCharType="begin" w:fldLock="1"/>
            </w:r>
            <w:r>
              <w:rPr>
                <w:rFonts w:ascii="Calibri" w:eastAsia="Times New Roman" w:hAnsi="Calibri" w:cs="Calibri"/>
                <w:color w:val="000000"/>
                <w:sz w:val="16"/>
                <w:szCs w:val="16"/>
                <w:lang w:eastAsia="en-NL"/>
              </w:rPr>
              <w:instrText>ADDIN CSL_CITATION {"citationItems":[{"id":"ITEM-1","itemData":{"DOI":"10.1027//1015-5759.16.3.150","ISSN":"10155759","abstract":"A short questionnaire for assessing general and health-related quality of life is presented. Test construction and psychometric evaluation are described and recent findings obtained with the instrument reported and plans for developing additional modules outlined. Questions on Life SatisfactionModules (in the original German: FLZM, Fragen zur LebenszufriedenheitModule) combines three features: economy, modular structure, and individual weighting of items. The questionnaire consists of two 8-item modules, \"General Life Satisfaction\" and \"Satisfaction with Health.\" The respondent rates each items twice, once for the subjective importance of the aspects of life or health addressed, and once for the degree of satisfaction in that area. The two ratings are combined into a \"weighted satisfaction\" score. The total score is the sum of these eight scores. Norms for Germany and Spain have been established. Data for patients from different diagnostic groups in Germany are also available. The work in progress on international versions (UK English, US English, Dutch, Spanish, and Italian) and on additional modules is discussed.","author":[{"dropping-particle":"","family":"Henrich","given":"Gerhard","non-dropping-particle":"","parse-names":false,"suffix":""},{"dropping-particle":"","family":"Herschbach","given":"Peter","non-dropping-particle":"","parse-names":false,"suffix":""}],"container-title":"European Journal of Psychological Assessment","id":"ITEM-1","issue":"3","issued":{"date-parts":[["2000"]]},"page":"150-159","title":"Questions on Life Satisfaction (FLZM) - A Short Questionnaire for Assessing Subjective Quality of Life","type":"article-journal","volume":"16"},"uris":["http://www.mendeley.com/documents/?uuid=cbf08a15-e423-42e6-8e42-beb2eb9cf7bd"]}],"mendeley":{"formattedCitation":"&lt;sup&gt;8&lt;/sup&gt;","plainTextFormattedCitation":"8","previouslyFormattedCitation":"&lt;sup&gt;8&lt;/sup&gt;"},"properties":{"noteIndex":0},"schema":"https://github.com/citation-style-language/schema/raw/master/csl-citation.json"}</w:instrText>
            </w:r>
            <w:r>
              <w:rPr>
                <w:rFonts w:ascii="Calibri" w:eastAsia="Times New Roman" w:hAnsi="Calibri" w:cs="Calibri"/>
                <w:color w:val="000000"/>
                <w:sz w:val="16"/>
                <w:szCs w:val="16"/>
                <w:lang w:eastAsia="en-NL"/>
              </w:rPr>
              <w:fldChar w:fldCharType="separate"/>
            </w:r>
            <w:r w:rsidRPr="001170DF">
              <w:rPr>
                <w:rFonts w:ascii="Calibri" w:eastAsia="Times New Roman" w:hAnsi="Calibri" w:cs="Calibri"/>
                <w:noProof/>
                <w:color w:val="000000"/>
                <w:sz w:val="16"/>
                <w:szCs w:val="16"/>
                <w:vertAlign w:val="superscript"/>
                <w:lang w:eastAsia="en-NL"/>
              </w:rPr>
              <w:t>8</w:t>
            </w:r>
            <w:r>
              <w:rPr>
                <w:rFonts w:ascii="Calibri" w:eastAsia="Times New Roman" w:hAnsi="Calibri" w:cs="Calibri"/>
                <w:color w:val="000000"/>
                <w:sz w:val="16"/>
                <w:szCs w:val="16"/>
                <w:lang w:eastAsia="en-NL"/>
              </w:rPr>
              <w:fldChar w:fldCharType="end"/>
            </w:r>
            <w:r w:rsidRPr="005F3D1B">
              <w:rPr>
                <w:rFonts w:ascii="Calibri" w:eastAsia="Times New Roman" w:hAnsi="Calibri" w:cs="Calibri"/>
                <w:color w:val="000000"/>
                <w:sz w:val="16"/>
                <w:szCs w:val="16"/>
                <w:lang w:eastAsia="en-NL"/>
              </w:rPr>
              <w:t xml:space="preserve">                        </w:t>
            </w:r>
            <w:r>
              <w:rPr>
                <w:rFonts w:ascii="Calibri" w:eastAsia="Times New Roman" w:hAnsi="Calibri" w:cs="Calibri"/>
                <w:color w:val="000000"/>
                <w:sz w:val="16"/>
                <w:szCs w:val="16"/>
                <w:lang w:eastAsia="en-NL"/>
              </w:rPr>
              <w:t xml:space="preserve">121.04 </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81</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41</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 xml:space="preserve"> </w:t>
            </w:r>
            <w:r>
              <w:rPr>
                <w:rFonts w:ascii="Calibri" w:eastAsia="Times New Roman" w:hAnsi="Calibri" w:cs="Calibri"/>
                <w:color w:val="000000"/>
                <w:sz w:val="16"/>
                <w:szCs w:val="16"/>
                <w:lang w:eastAsia="en-NL"/>
              </w:rPr>
              <w:fldChar w:fldCharType="begin" w:fldLock="1"/>
            </w:r>
            <w:r>
              <w:rPr>
                <w:rFonts w:ascii="Calibri" w:eastAsia="Times New Roman" w:hAnsi="Calibri" w:cs="Calibri"/>
                <w:color w:val="000000"/>
                <w:sz w:val="16"/>
                <w:szCs w:val="16"/>
                <w:lang w:eastAsia="en-NL"/>
              </w:rPr>
              <w:instrText>ADDIN CSL_CITATION {"citationItems":[{"id":"ITEM-1","itemData":{"DOI":"10.1016/j.bjps.2007.01.071","ISSN":"17486815","PMID":"17379593","abstract":"Background: The objective of this study was the prospective evaluation of quality of life in patients undergoing aesthetic plastic surgery procedures. We examined pre- and postoperative changes in quality of life, and performed a comparison of our data with a representative random sample. Method: 228 patients agreed to participate in the present study. Measurements were taken preoperatively as well as 3 and 6 months postoperatively. One hundred and thirty two patients completed the three months postoperative evaluation (T1), 82 answered the 6 months follow-up evaluation (T2). The testing instrument included a standardised self-assessment test on satisfaction and quality of life (FLZM), consisting of three modules: satisfaction with general life, health and appearance. Further, a postoperative complication questionnaire was used in order to evaluate the satisfaction with the surgical outcome and to estimate postoperative complications and side effects. Results: Significantly increasing values in two aspects of quality of life were found: health and appearance. Whereas the positive influence on health is persistent, there is a diminishing influence of appearance 6 months postoperatively. Although higher values for some of the individual items of the FLZM modules of the norm data were found in comparison to our study group, a general preoperative lower level of quality of life of the aesthetic surgery patients could not be confirmed. Over 84% were satisfied or very satisfied with the aesthetic result. 85% would undergo the same treatment again and 94% of the patients would further recommend their operation. More than half of the study group did not report a decrease in physical fitness or reduced social contacts in the direct postoperative period. Conclusion: Our study reveals that aesthetic plastic surgery increases most aspects of quality of life, especially regarding body satisfaction and health. It is very well tolerated by the patients and is therefore a recommended option. © 2007 British Association of Plastic, Reconstructive and Aesthetic Surgeons.","author":[{"dropping-particle":"","family":"Papadopulos","given":"N. A.","non-dropping-particle":"","parse-names":false,"suffix":""},{"dropping-particle":"","family":"Kovacs","given":"L.","non-dropping-particle":"","parse-names":false,"suffix":""},{"dropping-particle":"","family":"Krammer","given":"S.","non-dropping-particle":"","parse-names":false,"suffix":""},{"dropping-particle":"","family":"Herschbach","given":"P.","non-dropping-particle":"","parse-names":false,"suffix":""},{"dropping-particle":"","family":"Henrich","given":"G.","non-dropping-particle":"","parse-names":false,"suffix":""},{"dropping-particle":"","family":"Biemer","given":"E.","non-dropping-particle":"","parse-names":false,"suffix":""}],"container-title":"Journal of Plastic, Reconstructive and Aesthetic Surgery","id":"ITEM-1","issue":"8","issued":{"date-parts":[["2007"]]},"page":"915-921","title":"Quality of life following aesthetic plastic surgery: a prospective study","type":"article-journal","volume":"60"},"uris":["http://www.mendeley.com/documents/?uuid=1c4a9b4b-0544-400f-8c77-579f26ab4983"]}],"mendeley":{"formattedCitation":"&lt;sup&gt;9&lt;/sup&gt;","plainTextFormattedCitation":"9","previouslyFormattedCitation":"&lt;sup&gt;9&lt;/sup&gt;"},"properties":{"noteIndex":0},"schema":"https://github.com/citation-style-language/schema/raw/master/csl-citation.json"}</w:instrText>
            </w:r>
            <w:r>
              <w:rPr>
                <w:rFonts w:ascii="Calibri" w:eastAsia="Times New Roman" w:hAnsi="Calibri" w:cs="Calibri"/>
                <w:color w:val="000000"/>
                <w:sz w:val="16"/>
                <w:szCs w:val="16"/>
                <w:lang w:eastAsia="en-NL"/>
              </w:rPr>
              <w:fldChar w:fldCharType="separate"/>
            </w:r>
            <w:r w:rsidRPr="001170DF">
              <w:rPr>
                <w:rFonts w:ascii="Calibri" w:eastAsia="Times New Roman" w:hAnsi="Calibri" w:cs="Calibri"/>
                <w:noProof/>
                <w:color w:val="000000"/>
                <w:sz w:val="16"/>
                <w:szCs w:val="16"/>
                <w:vertAlign w:val="superscript"/>
                <w:lang w:eastAsia="en-NL"/>
              </w:rPr>
              <w:t>9</w:t>
            </w:r>
            <w:r>
              <w:rPr>
                <w:rFonts w:ascii="Calibri" w:eastAsia="Times New Roman" w:hAnsi="Calibri" w:cs="Calibri"/>
                <w:color w:val="000000"/>
                <w:sz w:val="16"/>
                <w:szCs w:val="16"/>
                <w:lang w:eastAsia="en-NL"/>
              </w:rPr>
              <w:fldChar w:fldCharType="end"/>
            </w:r>
          </w:p>
        </w:tc>
        <w:tc>
          <w:tcPr>
            <w:tcW w:w="1240" w:type="dxa"/>
            <w:shd w:val="clear" w:color="auto" w:fill="FFE599" w:themeFill="accent4" w:themeFillTint="66"/>
            <w:vAlign w:val="center"/>
            <w:hideMark/>
          </w:tcPr>
          <w:p w14:paraId="66DBF510" w14:textId="77777777" w:rsidR="00F857AB" w:rsidRPr="005F3D1B" w:rsidRDefault="00F857AB" w:rsidP="00F857AB">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penoscrotal</w:t>
            </w:r>
          </w:p>
        </w:tc>
      </w:tr>
      <w:tr w:rsidR="00F857AB" w:rsidRPr="005F3D1B" w14:paraId="208445CA" w14:textId="77777777" w:rsidTr="006C2B70">
        <w:trPr>
          <w:trHeight w:val="850"/>
        </w:trPr>
        <w:tc>
          <w:tcPr>
            <w:tcW w:w="1540" w:type="dxa"/>
            <w:shd w:val="clear" w:color="auto" w:fill="FFE599" w:themeFill="accent4" w:themeFillTint="66"/>
            <w:noWrap/>
            <w:vAlign w:val="center"/>
            <w:hideMark/>
          </w:tcPr>
          <w:p w14:paraId="28B46944" w14:textId="3CDC59AA" w:rsidR="00F857AB" w:rsidRPr="00E0148D" w:rsidRDefault="00F857AB" w:rsidP="00F857AB">
            <w:pPr>
              <w:spacing w:after="0" w:line="240" w:lineRule="auto"/>
              <w:rPr>
                <w:rFonts w:ascii="Calibri" w:eastAsia="Times New Roman" w:hAnsi="Calibri" w:cs="Calibri"/>
                <w:color w:val="000000"/>
                <w:sz w:val="16"/>
                <w:szCs w:val="16"/>
                <w:lang w:eastAsia="en-NL"/>
              </w:rPr>
            </w:pPr>
            <w:proofErr w:type="spellStart"/>
            <w:r w:rsidRPr="005F3D1B">
              <w:rPr>
                <w:rFonts w:ascii="Calibri" w:eastAsia="Times New Roman" w:hAnsi="Calibri" w:cs="Calibri"/>
                <w:color w:val="000000"/>
                <w:sz w:val="16"/>
                <w:szCs w:val="16"/>
                <w:lang w:eastAsia="en-NL"/>
              </w:rPr>
              <w:t>Papadopulos</w:t>
            </w:r>
            <w:proofErr w:type="spellEnd"/>
            <w:r>
              <w:rPr>
                <w:rFonts w:ascii="Calibri" w:eastAsia="Times New Roman" w:hAnsi="Calibri" w:cs="Calibri"/>
                <w:color w:val="000000"/>
                <w:sz w:val="16"/>
                <w:szCs w:val="16"/>
                <w:lang w:eastAsia="en-NL"/>
              </w:rPr>
              <w:t xml:space="preserve"> (2020)</w:t>
            </w:r>
          </w:p>
        </w:tc>
        <w:tc>
          <w:tcPr>
            <w:tcW w:w="2736" w:type="dxa"/>
            <w:shd w:val="clear" w:color="auto" w:fill="FFE599" w:themeFill="accent4" w:themeFillTint="66"/>
            <w:vAlign w:val="center"/>
            <w:hideMark/>
          </w:tcPr>
          <w:p w14:paraId="7F038259" w14:textId="77777777" w:rsidR="00F857AB" w:rsidRPr="005F3D1B" w:rsidRDefault="00F857AB" w:rsidP="00F857AB">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Patient Health Questionnaire 4 (PHQ-4)        Rosenberg Self-esteem Scale (RSES)</w:t>
            </w:r>
          </w:p>
        </w:tc>
        <w:tc>
          <w:tcPr>
            <w:tcW w:w="2528" w:type="dxa"/>
            <w:shd w:val="clear" w:color="auto" w:fill="FFE599" w:themeFill="accent4" w:themeFillTint="66"/>
            <w:vAlign w:val="center"/>
            <w:hideMark/>
          </w:tcPr>
          <w:p w14:paraId="07B1A3DC" w14:textId="77777777" w:rsidR="00F857AB" w:rsidRPr="005F3D1B" w:rsidRDefault="00F857AB" w:rsidP="00F857AB">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Depression and anxiety 2.20 (+-1.89)              Self-esteem 32.8 (+-5.9)</w:t>
            </w:r>
          </w:p>
        </w:tc>
        <w:tc>
          <w:tcPr>
            <w:tcW w:w="1955" w:type="dxa"/>
            <w:shd w:val="clear" w:color="auto" w:fill="FFE599" w:themeFill="accent4" w:themeFillTint="66"/>
            <w:vAlign w:val="center"/>
            <w:hideMark/>
          </w:tcPr>
          <w:p w14:paraId="44E7E7A5" w14:textId="0FF9935D" w:rsidR="00F857AB" w:rsidRPr="005F3D1B" w:rsidRDefault="00F857AB" w:rsidP="00F857AB">
            <w:pPr>
              <w:spacing w:after="0" w:line="240" w:lineRule="auto"/>
              <w:rPr>
                <w:rFonts w:ascii="Calibri" w:eastAsia="Times New Roman" w:hAnsi="Calibri" w:cs="Calibri"/>
                <w:color w:val="000000"/>
                <w:sz w:val="16"/>
                <w:szCs w:val="16"/>
                <w:lang w:eastAsia="en-NL"/>
              </w:rPr>
            </w:pPr>
            <w:r>
              <w:rPr>
                <w:rFonts w:ascii="Calibri" w:eastAsia="Times New Roman" w:hAnsi="Calibri" w:cs="Calibri"/>
                <w:color w:val="000000"/>
                <w:sz w:val="16"/>
                <w:szCs w:val="16"/>
                <w:lang w:eastAsia="en-NL"/>
              </w:rPr>
              <w:t xml:space="preserve">1.76 </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2</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06</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 xml:space="preserve"> </w:t>
            </w:r>
            <w:r>
              <w:rPr>
                <w:rFonts w:ascii="Calibri" w:eastAsia="Times New Roman" w:hAnsi="Calibri" w:cs="Calibri"/>
                <w:color w:val="000000"/>
                <w:sz w:val="16"/>
                <w:szCs w:val="16"/>
                <w:lang w:eastAsia="en-NL"/>
              </w:rPr>
              <w:fldChar w:fldCharType="begin" w:fldLock="1"/>
            </w:r>
            <w:r>
              <w:rPr>
                <w:rFonts w:ascii="Calibri" w:eastAsia="Times New Roman" w:hAnsi="Calibri" w:cs="Calibri"/>
                <w:color w:val="000000"/>
                <w:sz w:val="16"/>
                <w:szCs w:val="16"/>
                <w:lang w:eastAsia="en-NL"/>
              </w:rPr>
              <w:instrText>ADDIN CSL_CITATION {"citationItems":[{"id":"ITEM-1","itemData":{"DOI":"10.1016/j.jad.2009.06.019","ISSN":"01650327","PMID":"19616305","abstract":"Background: The 4-item Patient Health Questionnaire-4 (PHQ-4) is an ultra-brief self-report questionnaire that consists of a 2-item depression scale (PHQ-2) and a 2-item anxiety scale (GAD-2). Given that PHQ-4, PHQ-2, and GAD-2 have not been validated in the general population, this study aimed to investigate their reliability and validity in a large general population sample and to generate normative data. Methods: A nationally representative face-to-face household survey was conducted in Germany in 2006. The survey questionnaire consisted of the PHQ-4, other self-report instruments, and demographic characteristics. Results: Of the 5030 participants (response rate = 72.9%), 53.6% were female and mean (SD) age was 48.4 (18.0) years. The sociodemographic characteristics of the study sample closely match those of the total populations in Germany as well as those in the United States. Confirmatory factor analyses showed very good fit indices for a two-factor solution (RMSEA .027; 90% CI .023-.032). All models tested were structurally invariant between different age and gender groups. Construct validity of the PHQ-4, PHQ-2, and GAD-2 was supported by intercorrelations with other self-report scales and with demographic risk factors for depression and anxiety. PHQ-2 and GAD-2 scores of 3 corresponded to percentile ranks of 93.4% and 95.2%, respectively, whereas PHQ-2 and GAD-2 scores of 5 corresponded to percentile ranks of 99.0% and 99.2%, respectively. Limitation: A criterion standard diagnostic interview for depression and anxiety was not included. Conclusions: Results from this study support the reliability and validity of the PHQ-4, PHQ-2, and GAD-2 as ultra-brief measures of depression and anxiety in the general population. The normative data provided in this study can be used to compare a subject's scale score with those determined from a general population reference group. © 2009 Elsevier B.V. All rights reserved.","author":[{"dropping-particle":"","family":"Löwe","given":"Bernd","non-dropping-particle":"","parse-names":false,"suffix":""},{"dropping-particle":"","family":"Wahl","given":"Inka","non-dropping-particle":"","parse-names":false,"suffix":""},{"dropping-particle":"","family":"Rose","given":"Matthias","non-dropping-particle":"","parse-names":false,"suffix":""},{"dropping-particle":"","family":"Spitzer","given":"Carsten","non-dropping-particle":"","parse-names":false,"suffix":""},{"dropping-particle":"","family":"Glaesmer","given":"Heide","non-dropping-particle":"","parse-names":false,"suffix":""},{"dropping-particle":"","family":"Wingenfeld","given":"Katja","non-dropping-particle":"","parse-names":false,"suffix":""},{"dropping-particle":"","family":"Schneider","given":"Antonius","non-dropping-particle":"","parse-names":false,"suffix":""},{"dropping-particle":"","family":"Brähler","given":"Elmar","non-dropping-particle":"","parse-names":false,"suffix":""}],"container-title":"Journal of Affective Disorders","id":"ITEM-1","issue":"1-2","issued":{"date-parts":[["2010"]]},"page":"86-95","publisher":"Elsevier B.V.","title":"A 4-item measure of depression and anxiety: Validation and standardization of the Patient Health Questionnaire-4 (PHQ-4) in the general population","type":"article-journal","volume":"122"},"uris":["http://www.mendeley.com/documents/?uuid=57d7525f-612b-4fd3-be16-ab1419a1f0d5"]}],"mendeley":{"formattedCitation":"&lt;sup&gt;10&lt;/sup&gt;","plainTextFormattedCitation":"10","previouslyFormattedCitation":"&lt;sup&gt;10&lt;/sup&gt;"},"properties":{"noteIndex":0},"schema":"https://github.com/citation-style-language/schema/raw/master/csl-citation.json"}</w:instrText>
            </w:r>
            <w:r>
              <w:rPr>
                <w:rFonts w:ascii="Calibri" w:eastAsia="Times New Roman" w:hAnsi="Calibri" w:cs="Calibri"/>
                <w:color w:val="000000"/>
                <w:sz w:val="16"/>
                <w:szCs w:val="16"/>
                <w:lang w:eastAsia="en-NL"/>
              </w:rPr>
              <w:fldChar w:fldCharType="separate"/>
            </w:r>
            <w:r w:rsidRPr="001170DF">
              <w:rPr>
                <w:rFonts w:ascii="Calibri" w:eastAsia="Times New Roman" w:hAnsi="Calibri" w:cs="Calibri"/>
                <w:noProof/>
                <w:color w:val="000000"/>
                <w:sz w:val="16"/>
                <w:szCs w:val="16"/>
                <w:vertAlign w:val="superscript"/>
                <w:lang w:eastAsia="en-NL"/>
              </w:rPr>
              <w:t>10</w:t>
            </w:r>
            <w:r>
              <w:rPr>
                <w:rFonts w:ascii="Calibri" w:eastAsia="Times New Roman" w:hAnsi="Calibri" w:cs="Calibri"/>
                <w:color w:val="000000"/>
                <w:sz w:val="16"/>
                <w:szCs w:val="16"/>
                <w:lang w:eastAsia="en-NL"/>
              </w:rPr>
              <w:fldChar w:fldCharType="end"/>
            </w:r>
            <w:r w:rsidRPr="005F3D1B">
              <w:rPr>
                <w:rFonts w:ascii="Calibri" w:eastAsia="Times New Roman" w:hAnsi="Calibri" w:cs="Calibri"/>
                <w:color w:val="000000"/>
                <w:sz w:val="16"/>
                <w:szCs w:val="16"/>
                <w:lang w:eastAsia="en-NL"/>
              </w:rPr>
              <w:t xml:space="preserve">                          </w:t>
            </w:r>
            <w:r>
              <w:rPr>
                <w:rFonts w:ascii="Calibri" w:eastAsia="Times New Roman" w:hAnsi="Calibri" w:cs="Calibri"/>
                <w:color w:val="000000"/>
                <w:sz w:val="16"/>
                <w:szCs w:val="16"/>
                <w:lang w:eastAsia="en-NL"/>
              </w:rPr>
              <w:t xml:space="preserve">30.85 </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4</w:t>
            </w:r>
            <w:r w:rsidRPr="005F3D1B">
              <w:rPr>
                <w:rFonts w:ascii="Calibri" w:eastAsia="Times New Roman" w:hAnsi="Calibri" w:cs="Calibri"/>
                <w:color w:val="000000"/>
                <w:sz w:val="16"/>
                <w:szCs w:val="16"/>
                <w:lang w:eastAsia="en-NL"/>
              </w:rPr>
              <w:t>.8</w:t>
            </w:r>
            <w:r>
              <w:rPr>
                <w:rFonts w:ascii="Calibri" w:eastAsia="Times New Roman" w:hAnsi="Calibri" w:cs="Calibri"/>
                <w:color w:val="000000"/>
                <w:sz w:val="16"/>
                <w:szCs w:val="16"/>
                <w:lang w:eastAsia="en-NL"/>
              </w:rPr>
              <w:t>2</w:t>
            </w:r>
            <w:r w:rsidRPr="005F3D1B">
              <w:rPr>
                <w:rFonts w:ascii="Calibri" w:eastAsia="Times New Roman" w:hAnsi="Calibri" w:cs="Calibri"/>
                <w:color w:val="000000"/>
                <w:sz w:val="16"/>
                <w:szCs w:val="16"/>
                <w:lang w:eastAsia="en-NL"/>
              </w:rPr>
              <w:t>)</w:t>
            </w:r>
            <w:r>
              <w:rPr>
                <w:rFonts w:ascii="Calibri" w:eastAsia="Times New Roman" w:hAnsi="Calibri" w:cs="Calibri"/>
                <w:color w:val="000000"/>
                <w:sz w:val="16"/>
                <w:szCs w:val="16"/>
                <w:lang w:eastAsia="en-NL"/>
              </w:rPr>
              <w:t xml:space="preserve"> </w:t>
            </w:r>
            <w:r>
              <w:rPr>
                <w:rFonts w:ascii="Calibri" w:eastAsia="Times New Roman" w:hAnsi="Calibri" w:cs="Calibri"/>
                <w:color w:val="000000"/>
                <w:sz w:val="16"/>
                <w:szCs w:val="16"/>
                <w:lang w:eastAsia="en-NL"/>
              </w:rPr>
              <w:fldChar w:fldCharType="begin" w:fldLock="1"/>
            </w:r>
            <w:r>
              <w:rPr>
                <w:rFonts w:ascii="Calibri" w:eastAsia="Times New Roman" w:hAnsi="Calibri" w:cs="Calibri"/>
                <w:color w:val="000000"/>
                <w:sz w:val="16"/>
                <w:szCs w:val="16"/>
                <w:lang w:eastAsia="en-NL"/>
              </w:rPr>
              <w:instrText>ADDIN CSL_CITATION {"citationItems":[{"id":"ITEM-1","itemData":{"DOI":"10.1037/0022-3514.89.4.623","ISSN":"00223514","PMID":"16287423","abstract":"The Rosenberg Self-Esteem Scale (RSES) was translated into 28 languages and administered to 16,998 participants across 53 nations. The RSES factor structure was largely invariant across nations. RSES scores correlated with neuroticism, extraversion, and romantic attachment styles within nearly all nations, providing additional support for cross-cultural equivalence of the RSES. All nations scored above the theoretical midpoint of the RSES, indicating generally positive self-evaluation may be culturally universal. Individual differences in self-esteem were variable across cultures, with a neutral response bias prevalent in more collectivist cultures. Self-competence and self-liking subscales of the RSES varied with cultural individualism. Although positively and negatively worded items of the RSES were correlated within cultures and were uniformly related to external personality variables, differences between aggregates of positive and negative items were smaller in developed nations. Because negatively worded items were interpreted differently across nations, direct cross-cultural comparisons using the RSES may have limited value. Copyright 2005 by the American Psychological Association.","author":[{"dropping-particle":"","family":"Schmitt","given":"David P.","non-dropping-particle":"","parse-names":false,"suffix":""},{"dropping-particle":"","family":"Allik","given":"Jüri","non-dropping-particle":"","parse-names":false,"suffix":""}],"container-title":"Journal of Personality and Social Psychology","id":"ITEM-1","issue":"4","issued":{"date-parts":[["2005"]]},"page":"623-642","title":"Simultaneous administration of the Rosenberg self-esteem scale in 53 nations: Exploring the universal and culture-specific features of global self-esteem","type":"article-journal","volume":"89"},"uris":["http://www.mendeley.com/documents/?uuid=160b7474-ee6b-4136-9064-4284ab5124b4"]}],"mendeley":{"formattedCitation":"&lt;sup&gt;11&lt;/sup&gt;","plainTextFormattedCitation":"11","previouslyFormattedCitation":"&lt;sup&gt;11&lt;/sup&gt;"},"properties":{"noteIndex":0},"schema":"https://github.com/citation-style-language/schema/raw/master/csl-citation.json"}</w:instrText>
            </w:r>
            <w:r>
              <w:rPr>
                <w:rFonts w:ascii="Calibri" w:eastAsia="Times New Roman" w:hAnsi="Calibri" w:cs="Calibri"/>
                <w:color w:val="000000"/>
                <w:sz w:val="16"/>
                <w:szCs w:val="16"/>
                <w:lang w:eastAsia="en-NL"/>
              </w:rPr>
              <w:fldChar w:fldCharType="separate"/>
            </w:r>
            <w:r w:rsidRPr="001170DF">
              <w:rPr>
                <w:rFonts w:ascii="Calibri" w:eastAsia="Times New Roman" w:hAnsi="Calibri" w:cs="Calibri"/>
                <w:noProof/>
                <w:color w:val="000000"/>
                <w:sz w:val="16"/>
                <w:szCs w:val="16"/>
                <w:vertAlign w:val="superscript"/>
                <w:lang w:eastAsia="en-NL"/>
              </w:rPr>
              <w:t>11</w:t>
            </w:r>
            <w:r>
              <w:rPr>
                <w:rFonts w:ascii="Calibri" w:eastAsia="Times New Roman" w:hAnsi="Calibri" w:cs="Calibri"/>
                <w:color w:val="000000"/>
                <w:sz w:val="16"/>
                <w:szCs w:val="16"/>
                <w:lang w:eastAsia="en-NL"/>
              </w:rPr>
              <w:fldChar w:fldCharType="end"/>
            </w:r>
          </w:p>
        </w:tc>
        <w:tc>
          <w:tcPr>
            <w:tcW w:w="1240" w:type="dxa"/>
            <w:shd w:val="clear" w:color="auto" w:fill="FFE599" w:themeFill="accent4" w:themeFillTint="66"/>
            <w:vAlign w:val="center"/>
            <w:hideMark/>
          </w:tcPr>
          <w:p w14:paraId="3165914F" w14:textId="77777777" w:rsidR="00F857AB" w:rsidRPr="005F3D1B" w:rsidRDefault="00F857AB" w:rsidP="00F857AB">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penoscrotal</w:t>
            </w:r>
          </w:p>
        </w:tc>
      </w:tr>
      <w:tr w:rsidR="00F857AB" w:rsidRPr="005F3D1B" w14:paraId="474C04B9" w14:textId="77777777" w:rsidTr="006C2B70">
        <w:trPr>
          <w:trHeight w:val="510"/>
        </w:trPr>
        <w:tc>
          <w:tcPr>
            <w:tcW w:w="1540" w:type="dxa"/>
            <w:shd w:val="clear" w:color="auto" w:fill="FFE599" w:themeFill="accent4" w:themeFillTint="66"/>
            <w:noWrap/>
            <w:vAlign w:val="center"/>
            <w:hideMark/>
          </w:tcPr>
          <w:p w14:paraId="0D7611CE" w14:textId="463E8C58" w:rsidR="00F857AB" w:rsidRPr="00E0148D" w:rsidRDefault="00F857AB" w:rsidP="00F857AB">
            <w:pPr>
              <w:spacing w:after="0" w:line="240" w:lineRule="auto"/>
              <w:rPr>
                <w:rFonts w:ascii="Calibri" w:eastAsia="Times New Roman" w:hAnsi="Calibri" w:cs="Calibri"/>
                <w:color w:val="000000"/>
                <w:sz w:val="16"/>
                <w:szCs w:val="16"/>
                <w:lang w:eastAsia="en-NL"/>
              </w:rPr>
            </w:pPr>
            <w:proofErr w:type="spellStart"/>
            <w:r w:rsidRPr="005F3D1B">
              <w:rPr>
                <w:rFonts w:ascii="Calibri" w:eastAsia="Times New Roman" w:hAnsi="Calibri" w:cs="Calibri"/>
                <w:color w:val="000000"/>
                <w:sz w:val="16"/>
                <w:szCs w:val="16"/>
                <w:lang w:eastAsia="en-NL"/>
              </w:rPr>
              <w:t>Thalaivirithan</w:t>
            </w:r>
            <w:proofErr w:type="spellEnd"/>
            <w:r>
              <w:rPr>
                <w:rFonts w:ascii="Calibri" w:eastAsia="Times New Roman" w:hAnsi="Calibri" w:cs="Calibri"/>
                <w:color w:val="000000"/>
                <w:sz w:val="16"/>
                <w:szCs w:val="16"/>
                <w:lang w:eastAsia="en-NL"/>
              </w:rPr>
              <w:t xml:space="preserve"> (2018)</w:t>
            </w:r>
          </w:p>
        </w:tc>
        <w:tc>
          <w:tcPr>
            <w:tcW w:w="2736" w:type="dxa"/>
            <w:shd w:val="clear" w:color="auto" w:fill="FFE599" w:themeFill="accent4" w:themeFillTint="66"/>
            <w:noWrap/>
            <w:vAlign w:val="center"/>
            <w:hideMark/>
          </w:tcPr>
          <w:p w14:paraId="1F1C8265" w14:textId="77777777" w:rsidR="00F857AB" w:rsidRPr="005F3D1B" w:rsidRDefault="00F857AB" w:rsidP="00F857AB">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NR</w:t>
            </w:r>
          </w:p>
        </w:tc>
        <w:tc>
          <w:tcPr>
            <w:tcW w:w="2528" w:type="dxa"/>
            <w:shd w:val="clear" w:color="auto" w:fill="FFE599" w:themeFill="accent4" w:themeFillTint="66"/>
            <w:noWrap/>
            <w:vAlign w:val="center"/>
            <w:hideMark/>
          </w:tcPr>
          <w:p w14:paraId="4A404F1A" w14:textId="77777777" w:rsidR="00F857AB" w:rsidRPr="005F3D1B" w:rsidRDefault="00F857AB" w:rsidP="00F857AB">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NR</w:t>
            </w:r>
          </w:p>
        </w:tc>
        <w:tc>
          <w:tcPr>
            <w:tcW w:w="1955" w:type="dxa"/>
            <w:shd w:val="clear" w:color="auto" w:fill="FFE599" w:themeFill="accent4" w:themeFillTint="66"/>
            <w:noWrap/>
            <w:vAlign w:val="center"/>
            <w:hideMark/>
          </w:tcPr>
          <w:p w14:paraId="20277A4E" w14:textId="77777777" w:rsidR="00F857AB" w:rsidRPr="005F3D1B" w:rsidRDefault="00F857AB" w:rsidP="00F857AB">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NR</w:t>
            </w:r>
          </w:p>
        </w:tc>
        <w:tc>
          <w:tcPr>
            <w:tcW w:w="1240" w:type="dxa"/>
            <w:shd w:val="clear" w:color="auto" w:fill="FFE599" w:themeFill="accent4" w:themeFillTint="66"/>
            <w:vAlign w:val="center"/>
            <w:hideMark/>
          </w:tcPr>
          <w:p w14:paraId="7D126F7D" w14:textId="77777777" w:rsidR="00F857AB" w:rsidRPr="005F3D1B" w:rsidRDefault="00F857AB" w:rsidP="00F857AB">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penoscrotal</w:t>
            </w:r>
          </w:p>
        </w:tc>
      </w:tr>
      <w:tr w:rsidR="00F857AB" w:rsidRPr="005F3D1B" w14:paraId="310F825F" w14:textId="77777777" w:rsidTr="006C2B70">
        <w:trPr>
          <w:trHeight w:val="397"/>
        </w:trPr>
        <w:tc>
          <w:tcPr>
            <w:tcW w:w="1540" w:type="dxa"/>
            <w:shd w:val="clear" w:color="auto" w:fill="FFE599" w:themeFill="accent4" w:themeFillTint="66"/>
            <w:noWrap/>
            <w:vAlign w:val="center"/>
            <w:hideMark/>
          </w:tcPr>
          <w:p w14:paraId="4A5DFFDA" w14:textId="448AD55C" w:rsidR="00F857AB" w:rsidRPr="00E0148D" w:rsidRDefault="00F857AB" w:rsidP="00F857AB">
            <w:pPr>
              <w:spacing w:after="0" w:line="240" w:lineRule="auto"/>
              <w:rPr>
                <w:rFonts w:ascii="Calibri" w:eastAsia="Times New Roman" w:hAnsi="Calibri" w:cs="Calibri"/>
                <w:color w:val="000000"/>
                <w:sz w:val="16"/>
                <w:szCs w:val="16"/>
                <w:lang w:eastAsia="en-NL"/>
              </w:rPr>
            </w:pPr>
            <w:proofErr w:type="spellStart"/>
            <w:r w:rsidRPr="005F3D1B">
              <w:rPr>
                <w:rFonts w:ascii="Calibri" w:eastAsia="Times New Roman" w:hAnsi="Calibri" w:cs="Calibri"/>
                <w:color w:val="000000"/>
                <w:sz w:val="16"/>
                <w:szCs w:val="16"/>
                <w:lang w:eastAsia="en-NL"/>
              </w:rPr>
              <w:t>Zavlin</w:t>
            </w:r>
            <w:proofErr w:type="spellEnd"/>
            <w:r>
              <w:rPr>
                <w:rFonts w:ascii="Calibri" w:eastAsia="Times New Roman" w:hAnsi="Calibri" w:cs="Calibri"/>
                <w:color w:val="000000"/>
                <w:sz w:val="16"/>
                <w:szCs w:val="16"/>
                <w:lang w:eastAsia="en-NL"/>
              </w:rPr>
              <w:t xml:space="preserve"> (2018)</w:t>
            </w:r>
          </w:p>
        </w:tc>
        <w:tc>
          <w:tcPr>
            <w:tcW w:w="2736" w:type="dxa"/>
            <w:shd w:val="clear" w:color="auto" w:fill="FFE599" w:themeFill="accent4" w:themeFillTint="66"/>
            <w:vAlign w:val="center"/>
            <w:hideMark/>
          </w:tcPr>
          <w:p w14:paraId="61CAAB5E" w14:textId="77777777" w:rsidR="00F857AB" w:rsidRPr="005F3D1B" w:rsidRDefault="00F857AB" w:rsidP="00F857AB">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 xml:space="preserve">Self-designed                                              </w:t>
            </w:r>
          </w:p>
        </w:tc>
        <w:tc>
          <w:tcPr>
            <w:tcW w:w="2528" w:type="dxa"/>
            <w:shd w:val="clear" w:color="auto" w:fill="FFE599" w:themeFill="accent4" w:themeFillTint="66"/>
            <w:noWrap/>
            <w:vAlign w:val="center"/>
            <w:hideMark/>
          </w:tcPr>
          <w:p w14:paraId="662F6996" w14:textId="711D4421" w:rsidR="00F857AB" w:rsidRPr="005F3D1B" w:rsidRDefault="00F857AB" w:rsidP="00F857AB">
            <w:pPr>
              <w:spacing w:after="4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QoL</w:t>
            </w:r>
            <w:r>
              <w:rPr>
                <w:rFonts w:ascii="Calibri" w:eastAsia="Times New Roman" w:hAnsi="Calibri" w:cs="Calibri"/>
                <w:color w:val="000000"/>
                <w:sz w:val="16"/>
                <w:szCs w:val="16"/>
                <w:lang w:eastAsia="en-NL"/>
              </w:rPr>
              <w:t xml:space="preserve"> improvement</w:t>
            </w:r>
            <w:r w:rsidRPr="005F3D1B">
              <w:rPr>
                <w:rFonts w:ascii="Calibri" w:eastAsia="Times New Roman" w:hAnsi="Calibri" w:cs="Calibri"/>
                <w:color w:val="000000"/>
                <w:sz w:val="16"/>
                <w:szCs w:val="16"/>
                <w:lang w:eastAsia="en-NL"/>
              </w:rPr>
              <w:t xml:space="preserve"> 9.11 (+-0.98)</w:t>
            </w:r>
          </w:p>
        </w:tc>
        <w:tc>
          <w:tcPr>
            <w:tcW w:w="1955" w:type="dxa"/>
            <w:shd w:val="clear" w:color="auto" w:fill="FFE599" w:themeFill="accent4" w:themeFillTint="66"/>
            <w:vAlign w:val="center"/>
            <w:hideMark/>
          </w:tcPr>
          <w:p w14:paraId="43F29CD9" w14:textId="77777777" w:rsidR="00F857AB" w:rsidRPr="005F3D1B" w:rsidRDefault="00F857AB" w:rsidP="00F857AB">
            <w:pPr>
              <w:spacing w:after="4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 </w:t>
            </w:r>
          </w:p>
        </w:tc>
        <w:tc>
          <w:tcPr>
            <w:tcW w:w="1240" w:type="dxa"/>
            <w:shd w:val="clear" w:color="auto" w:fill="FFE599" w:themeFill="accent4" w:themeFillTint="66"/>
            <w:vAlign w:val="center"/>
            <w:hideMark/>
          </w:tcPr>
          <w:p w14:paraId="1094A1CA" w14:textId="77777777" w:rsidR="00F857AB" w:rsidRPr="005F3D1B" w:rsidRDefault="00F857AB" w:rsidP="00F857AB">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penoscrotal</w:t>
            </w:r>
          </w:p>
        </w:tc>
      </w:tr>
      <w:tr w:rsidR="00F857AB" w:rsidRPr="005F3D1B" w14:paraId="2DA0EF7E" w14:textId="77777777" w:rsidTr="006C2B70">
        <w:trPr>
          <w:trHeight w:val="624"/>
        </w:trPr>
        <w:tc>
          <w:tcPr>
            <w:tcW w:w="1540" w:type="dxa"/>
            <w:shd w:val="clear" w:color="auto" w:fill="D9E2F3" w:themeFill="accent1" w:themeFillTint="33"/>
            <w:noWrap/>
            <w:vAlign w:val="center"/>
            <w:hideMark/>
          </w:tcPr>
          <w:p w14:paraId="3B0954FF" w14:textId="14081B39" w:rsidR="00F857AB" w:rsidRPr="00E0148D" w:rsidRDefault="00F857AB" w:rsidP="00F857AB">
            <w:pPr>
              <w:spacing w:after="0" w:line="240" w:lineRule="auto"/>
              <w:rPr>
                <w:rFonts w:ascii="Calibri" w:eastAsia="Times New Roman" w:hAnsi="Calibri" w:cs="Calibri"/>
                <w:color w:val="000000"/>
                <w:sz w:val="16"/>
                <w:szCs w:val="16"/>
                <w:lang w:eastAsia="en-NL"/>
              </w:rPr>
            </w:pPr>
            <w:proofErr w:type="spellStart"/>
            <w:r w:rsidRPr="005F3D1B">
              <w:rPr>
                <w:rFonts w:ascii="Calibri" w:eastAsia="Times New Roman" w:hAnsi="Calibri" w:cs="Calibri"/>
                <w:color w:val="000000"/>
                <w:sz w:val="16"/>
                <w:szCs w:val="16"/>
                <w:lang w:eastAsia="en-NL"/>
              </w:rPr>
              <w:t>Vedovo</w:t>
            </w:r>
            <w:proofErr w:type="spellEnd"/>
            <w:r>
              <w:rPr>
                <w:rFonts w:ascii="Calibri" w:eastAsia="Times New Roman" w:hAnsi="Calibri" w:cs="Calibri"/>
                <w:color w:val="000000"/>
                <w:sz w:val="16"/>
                <w:szCs w:val="16"/>
                <w:lang w:eastAsia="en-NL"/>
              </w:rPr>
              <w:t xml:space="preserve"> (2021)</w:t>
            </w:r>
          </w:p>
        </w:tc>
        <w:tc>
          <w:tcPr>
            <w:tcW w:w="2736" w:type="dxa"/>
            <w:shd w:val="clear" w:color="auto" w:fill="D9E2F3" w:themeFill="accent1" w:themeFillTint="33"/>
            <w:noWrap/>
            <w:vAlign w:val="center"/>
            <w:hideMark/>
          </w:tcPr>
          <w:p w14:paraId="02CB8A02" w14:textId="77777777" w:rsidR="00F857AB" w:rsidRPr="005F3D1B" w:rsidRDefault="00F857AB" w:rsidP="00F857AB">
            <w:pPr>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Beck Depression Inventory (BDI) - Primal care</w:t>
            </w:r>
          </w:p>
        </w:tc>
        <w:tc>
          <w:tcPr>
            <w:tcW w:w="2528" w:type="dxa"/>
            <w:shd w:val="clear" w:color="auto" w:fill="D9E2F3" w:themeFill="accent1" w:themeFillTint="33"/>
            <w:vAlign w:val="center"/>
            <w:hideMark/>
          </w:tcPr>
          <w:p w14:paraId="38605BB5" w14:textId="7268FED1" w:rsidR="00F857AB" w:rsidRPr="005F3D1B" w:rsidRDefault="00F857AB" w:rsidP="00F857AB">
            <w:pPr>
              <w:spacing w:after="12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 xml:space="preserve">2.02+-3.64 </w:t>
            </w:r>
            <w:r>
              <w:rPr>
                <w:rFonts w:ascii="Calibri" w:eastAsia="Times New Roman" w:hAnsi="Calibri" w:cs="Calibri"/>
                <w:color w:val="000000"/>
                <w:sz w:val="16"/>
                <w:szCs w:val="16"/>
                <w:lang w:eastAsia="en-NL"/>
              </w:rPr>
              <w:t>- mean</w:t>
            </w:r>
          </w:p>
        </w:tc>
        <w:tc>
          <w:tcPr>
            <w:tcW w:w="1955" w:type="dxa"/>
            <w:shd w:val="clear" w:color="auto" w:fill="D9E2F3" w:themeFill="accent1" w:themeFillTint="33"/>
            <w:vAlign w:val="center"/>
            <w:hideMark/>
          </w:tcPr>
          <w:p w14:paraId="63AB0BE3" w14:textId="738289F7" w:rsidR="00F857AB" w:rsidRPr="006123BC" w:rsidRDefault="00F857AB" w:rsidP="00F857AB">
            <w:pPr>
              <w:spacing w:after="0" w:line="240" w:lineRule="auto"/>
              <w:rPr>
                <w:rFonts w:ascii="Calibri" w:eastAsia="Times New Roman" w:hAnsi="Calibri" w:cs="Calibri"/>
                <w:color w:val="000000"/>
                <w:sz w:val="16"/>
                <w:szCs w:val="16"/>
                <w:lang w:eastAsia="en-NL"/>
              </w:rPr>
            </w:pPr>
            <w:r>
              <w:rPr>
                <w:rFonts w:ascii="Calibri" w:eastAsia="Times New Roman" w:hAnsi="Calibri" w:cs="Calibri"/>
                <w:color w:val="000000"/>
                <w:sz w:val="16"/>
                <w:szCs w:val="16"/>
                <w:lang w:eastAsia="en-NL"/>
              </w:rPr>
              <w:t>2.08+-2.20 – mean</w:t>
            </w:r>
          </w:p>
        </w:tc>
        <w:tc>
          <w:tcPr>
            <w:tcW w:w="1240" w:type="dxa"/>
            <w:shd w:val="clear" w:color="auto" w:fill="D9E2F3" w:themeFill="accent1" w:themeFillTint="33"/>
            <w:vAlign w:val="center"/>
            <w:hideMark/>
          </w:tcPr>
          <w:p w14:paraId="31F8B768" w14:textId="77777777" w:rsidR="00F857AB" w:rsidRPr="005F3D1B" w:rsidRDefault="00F857AB" w:rsidP="00F857AB">
            <w:pPr>
              <w:keepNext/>
              <w:spacing w:after="0" w:line="240" w:lineRule="auto"/>
              <w:rPr>
                <w:rFonts w:ascii="Calibri" w:eastAsia="Times New Roman" w:hAnsi="Calibri" w:cs="Calibri"/>
                <w:color w:val="000000"/>
                <w:sz w:val="16"/>
                <w:szCs w:val="16"/>
                <w:lang w:eastAsia="en-NL"/>
              </w:rPr>
            </w:pPr>
            <w:r w:rsidRPr="005F3D1B">
              <w:rPr>
                <w:rFonts w:ascii="Calibri" w:eastAsia="Times New Roman" w:hAnsi="Calibri" w:cs="Calibri"/>
                <w:color w:val="000000"/>
                <w:sz w:val="16"/>
                <w:szCs w:val="16"/>
                <w:lang w:eastAsia="en-NL"/>
              </w:rPr>
              <w:t>Skin flap</w:t>
            </w:r>
          </w:p>
        </w:tc>
      </w:tr>
    </w:tbl>
    <w:p w14:paraId="1112A2E4" w14:textId="0AF6CAB6" w:rsidR="009A687E" w:rsidRDefault="002336EB" w:rsidP="002336EB">
      <w:pPr>
        <w:pStyle w:val="Caption"/>
      </w:pPr>
      <w:r>
        <w:t xml:space="preserve">Table </w:t>
      </w:r>
      <w:fldSimple w:instr=" SEQ Table \* roman ">
        <w:r>
          <w:rPr>
            <w:noProof/>
          </w:rPr>
          <w:t>i</w:t>
        </w:r>
      </w:fldSimple>
      <w:r w:rsidR="00027F60">
        <w:rPr>
          <w:noProof/>
        </w:rPr>
        <w:t>i</w:t>
      </w:r>
      <w:r>
        <w:t xml:space="preserve">: Patient Quality of Life assessment by </w:t>
      </w:r>
      <w:r w:rsidRPr="002336EB">
        <w:t xml:space="preserve">Subjective Happiness Scale; SHS, Satisfaction </w:t>
      </w:r>
      <w:proofErr w:type="gramStart"/>
      <w:r w:rsidRPr="002336EB">
        <w:t>With</w:t>
      </w:r>
      <w:proofErr w:type="gramEnd"/>
      <w:r w:rsidRPr="002336EB">
        <w:t xml:space="preserve"> Life Scale; SWLS, </w:t>
      </w:r>
      <w:proofErr w:type="spellStart"/>
      <w:r w:rsidRPr="002336EB">
        <w:t>Cantril’s</w:t>
      </w:r>
      <w:proofErr w:type="spellEnd"/>
      <w:r w:rsidRPr="002336EB">
        <w:t xml:space="preserve"> Ladder of Life Scale; CLL, Back Depression Inventory; BDI, Short-Form-36; SF-36, </w:t>
      </w:r>
      <w:proofErr w:type="spellStart"/>
      <w:r w:rsidRPr="002336EB">
        <w:t>Fragen</w:t>
      </w:r>
      <w:proofErr w:type="spellEnd"/>
      <w:r w:rsidRPr="002336EB">
        <w:t xml:space="preserve"> </w:t>
      </w:r>
      <w:proofErr w:type="spellStart"/>
      <w:r w:rsidRPr="002336EB">
        <w:t>zur</w:t>
      </w:r>
      <w:proofErr w:type="spellEnd"/>
      <w:r w:rsidRPr="002336EB">
        <w:t xml:space="preserve"> </w:t>
      </w:r>
      <w:proofErr w:type="spellStart"/>
      <w:r w:rsidRPr="002336EB">
        <w:t>Lebenszufriedenheit</w:t>
      </w:r>
      <w:proofErr w:type="spellEnd"/>
      <w:r w:rsidRPr="002336EB">
        <w:t>; FLZ, Patient health Questionnaire 4; PHQ-4, Rosenberg Self-esteem Scale; RSES.</w:t>
      </w:r>
    </w:p>
    <w:p w14:paraId="1C1221F7" w14:textId="77777777" w:rsidR="001A43AE" w:rsidRDefault="001A43AE">
      <w:pPr>
        <w:sectPr w:rsidR="001A43AE" w:rsidSect="002336EB">
          <w:pgSz w:w="16838" w:h="11906" w:orient="landscape"/>
          <w:pgMar w:top="1440" w:right="1440" w:bottom="1440" w:left="1440" w:header="708" w:footer="708" w:gutter="0"/>
          <w:cols w:space="708"/>
          <w:docGrid w:linePitch="360"/>
        </w:sectPr>
      </w:pPr>
    </w:p>
    <w:p w14:paraId="014FA18E" w14:textId="259D2A71" w:rsidR="001A43AE" w:rsidRPr="001A43AE" w:rsidRDefault="001A43AE" w:rsidP="001A43AE">
      <w:pPr>
        <w:widowControl w:val="0"/>
        <w:autoSpaceDE w:val="0"/>
        <w:autoSpaceDN w:val="0"/>
        <w:adjustRightInd w:val="0"/>
        <w:spacing w:line="240" w:lineRule="auto"/>
        <w:ind w:left="640" w:hanging="640"/>
        <w:rPr>
          <w:rFonts w:ascii="Calibri" w:hAnsi="Calibri" w:cs="Calibri"/>
          <w:noProof/>
          <w:szCs w:val="24"/>
        </w:rPr>
      </w:pPr>
      <w:r>
        <w:lastRenderedPageBreak/>
        <w:fldChar w:fldCharType="begin" w:fldLock="1"/>
      </w:r>
      <w:r>
        <w:instrText xml:space="preserve">ADDIN Mendeley Bibliography CSL_BIBLIOGRAPHY </w:instrText>
      </w:r>
      <w:r>
        <w:fldChar w:fldCharType="separate"/>
      </w:r>
      <w:r w:rsidRPr="001A43AE">
        <w:rPr>
          <w:rFonts w:ascii="Calibri" w:hAnsi="Calibri" w:cs="Calibri"/>
          <w:noProof/>
          <w:szCs w:val="24"/>
        </w:rPr>
        <w:t xml:space="preserve">1. </w:t>
      </w:r>
      <w:r w:rsidRPr="001A43AE">
        <w:rPr>
          <w:rFonts w:ascii="Calibri" w:hAnsi="Calibri" w:cs="Calibri"/>
          <w:noProof/>
          <w:szCs w:val="24"/>
        </w:rPr>
        <w:tab/>
        <w:t xml:space="preserve">Lyubomirsky S, Lepper H. A Measure of Subjective Happiness: Preliminary Reliability and Construct Validation. </w:t>
      </w:r>
      <w:r w:rsidRPr="001A43AE">
        <w:rPr>
          <w:rFonts w:ascii="Calibri" w:hAnsi="Calibri" w:cs="Calibri"/>
          <w:i/>
          <w:iCs/>
          <w:noProof/>
          <w:szCs w:val="24"/>
        </w:rPr>
        <w:t>Soc Indic Res</w:t>
      </w:r>
      <w:r w:rsidRPr="001A43AE">
        <w:rPr>
          <w:rFonts w:ascii="Calibri" w:hAnsi="Calibri" w:cs="Calibri"/>
          <w:noProof/>
          <w:szCs w:val="24"/>
        </w:rPr>
        <w:t>. 1999;46:137-155. doi:10.1023/A</w:t>
      </w:r>
    </w:p>
    <w:p w14:paraId="66F56BD9" w14:textId="77777777" w:rsidR="001A43AE" w:rsidRPr="001A43AE" w:rsidRDefault="001A43AE" w:rsidP="001A43AE">
      <w:pPr>
        <w:widowControl w:val="0"/>
        <w:autoSpaceDE w:val="0"/>
        <w:autoSpaceDN w:val="0"/>
        <w:adjustRightInd w:val="0"/>
        <w:spacing w:line="240" w:lineRule="auto"/>
        <w:ind w:left="640" w:hanging="640"/>
        <w:rPr>
          <w:rFonts w:ascii="Calibri" w:hAnsi="Calibri" w:cs="Calibri"/>
          <w:noProof/>
          <w:szCs w:val="24"/>
        </w:rPr>
      </w:pPr>
      <w:r w:rsidRPr="001A43AE">
        <w:rPr>
          <w:rFonts w:ascii="Calibri" w:hAnsi="Calibri" w:cs="Calibri"/>
          <w:noProof/>
          <w:szCs w:val="24"/>
        </w:rPr>
        <w:t xml:space="preserve">2. </w:t>
      </w:r>
      <w:r w:rsidRPr="001A43AE">
        <w:rPr>
          <w:rFonts w:ascii="Calibri" w:hAnsi="Calibri" w:cs="Calibri"/>
          <w:noProof/>
          <w:szCs w:val="24"/>
        </w:rPr>
        <w:tab/>
        <w:t xml:space="preserve">Diener, Emmons, Larsen, Griffin. Satisfaction with Life Scale (SWLS). </w:t>
      </w:r>
      <w:r w:rsidRPr="001A43AE">
        <w:rPr>
          <w:rFonts w:ascii="Calibri" w:hAnsi="Calibri" w:cs="Calibri"/>
          <w:i/>
          <w:iCs/>
          <w:noProof/>
          <w:szCs w:val="24"/>
        </w:rPr>
        <w:t>A Compend Tests, Scales Quest</w:t>
      </w:r>
      <w:r w:rsidRPr="001A43AE">
        <w:rPr>
          <w:rFonts w:ascii="Calibri" w:hAnsi="Calibri" w:cs="Calibri"/>
          <w:noProof/>
          <w:szCs w:val="24"/>
        </w:rPr>
        <w:t>. Published online 2020:658-660. doi:10.4324/9781003076391-182</w:t>
      </w:r>
    </w:p>
    <w:p w14:paraId="70374490" w14:textId="77777777" w:rsidR="001A43AE" w:rsidRPr="001A43AE" w:rsidRDefault="001A43AE" w:rsidP="001A43AE">
      <w:pPr>
        <w:widowControl w:val="0"/>
        <w:autoSpaceDE w:val="0"/>
        <w:autoSpaceDN w:val="0"/>
        <w:adjustRightInd w:val="0"/>
        <w:spacing w:line="240" w:lineRule="auto"/>
        <w:ind w:left="640" w:hanging="640"/>
        <w:rPr>
          <w:rFonts w:ascii="Calibri" w:hAnsi="Calibri" w:cs="Calibri"/>
          <w:noProof/>
          <w:szCs w:val="24"/>
        </w:rPr>
      </w:pPr>
      <w:r w:rsidRPr="001A43AE">
        <w:rPr>
          <w:rFonts w:ascii="Calibri" w:hAnsi="Calibri" w:cs="Calibri"/>
          <w:noProof/>
          <w:szCs w:val="24"/>
        </w:rPr>
        <w:t xml:space="preserve">3. </w:t>
      </w:r>
      <w:r w:rsidRPr="001A43AE">
        <w:rPr>
          <w:rFonts w:ascii="Calibri" w:hAnsi="Calibri" w:cs="Calibri"/>
          <w:noProof/>
          <w:szCs w:val="24"/>
        </w:rPr>
        <w:tab/>
        <w:t xml:space="preserve">Pavot W, Diener E. The Satisfaction With Life Scale and the emerging construct of life satisfaction. </w:t>
      </w:r>
      <w:r w:rsidRPr="001A43AE">
        <w:rPr>
          <w:rFonts w:ascii="Calibri" w:hAnsi="Calibri" w:cs="Calibri"/>
          <w:i/>
          <w:iCs/>
          <w:noProof/>
          <w:szCs w:val="24"/>
        </w:rPr>
        <w:t>J Posit Psychol</w:t>
      </w:r>
      <w:r w:rsidRPr="001A43AE">
        <w:rPr>
          <w:rFonts w:ascii="Calibri" w:hAnsi="Calibri" w:cs="Calibri"/>
          <w:noProof/>
          <w:szCs w:val="24"/>
        </w:rPr>
        <w:t>. 2008;3(2):137-152. doi:10.1080/17439760701756946</w:t>
      </w:r>
    </w:p>
    <w:p w14:paraId="134E40BA" w14:textId="77777777" w:rsidR="001A43AE" w:rsidRPr="001A43AE" w:rsidRDefault="001A43AE" w:rsidP="001A43AE">
      <w:pPr>
        <w:widowControl w:val="0"/>
        <w:autoSpaceDE w:val="0"/>
        <w:autoSpaceDN w:val="0"/>
        <w:adjustRightInd w:val="0"/>
        <w:spacing w:line="240" w:lineRule="auto"/>
        <w:ind w:left="640" w:hanging="640"/>
        <w:rPr>
          <w:rFonts w:ascii="Calibri" w:hAnsi="Calibri" w:cs="Calibri"/>
          <w:noProof/>
          <w:szCs w:val="24"/>
        </w:rPr>
      </w:pPr>
      <w:r w:rsidRPr="001A43AE">
        <w:rPr>
          <w:rFonts w:ascii="Calibri" w:hAnsi="Calibri" w:cs="Calibri"/>
          <w:noProof/>
          <w:szCs w:val="24"/>
        </w:rPr>
        <w:t xml:space="preserve">4. </w:t>
      </w:r>
      <w:r w:rsidRPr="001A43AE">
        <w:rPr>
          <w:rFonts w:ascii="Calibri" w:hAnsi="Calibri" w:cs="Calibri"/>
          <w:noProof/>
          <w:szCs w:val="24"/>
        </w:rPr>
        <w:tab/>
        <w:t>Cantril H. The Pattern of Human Concern. Published online 1965:429.</w:t>
      </w:r>
    </w:p>
    <w:p w14:paraId="3C15CF26" w14:textId="77777777" w:rsidR="001A43AE" w:rsidRPr="001A43AE" w:rsidRDefault="001A43AE" w:rsidP="001A43AE">
      <w:pPr>
        <w:widowControl w:val="0"/>
        <w:autoSpaceDE w:val="0"/>
        <w:autoSpaceDN w:val="0"/>
        <w:adjustRightInd w:val="0"/>
        <w:spacing w:line="240" w:lineRule="auto"/>
        <w:ind w:left="640" w:hanging="640"/>
        <w:rPr>
          <w:rFonts w:ascii="Calibri" w:hAnsi="Calibri" w:cs="Calibri"/>
          <w:noProof/>
          <w:szCs w:val="24"/>
        </w:rPr>
      </w:pPr>
      <w:r w:rsidRPr="001A43AE">
        <w:rPr>
          <w:rFonts w:ascii="Calibri" w:hAnsi="Calibri" w:cs="Calibri"/>
          <w:noProof/>
          <w:szCs w:val="24"/>
        </w:rPr>
        <w:t xml:space="preserve">5. </w:t>
      </w:r>
      <w:r w:rsidRPr="001A43AE">
        <w:rPr>
          <w:rFonts w:ascii="Calibri" w:hAnsi="Calibri" w:cs="Calibri"/>
          <w:noProof/>
          <w:szCs w:val="24"/>
        </w:rPr>
        <w:tab/>
        <w:t xml:space="preserve">Richter P, Werner J, Heerlein A, Kraus A, Sauer H. On the validity of the Beck Depression Inventory. A review. </w:t>
      </w:r>
      <w:r w:rsidRPr="001A43AE">
        <w:rPr>
          <w:rFonts w:ascii="Calibri" w:hAnsi="Calibri" w:cs="Calibri"/>
          <w:i/>
          <w:iCs/>
          <w:noProof/>
          <w:szCs w:val="24"/>
        </w:rPr>
        <w:t>Psychopathology</w:t>
      </w:r>
      <w:r w:rsidRPr="001A43AE">
        <w:rPr>
          <w:rFonts w:ascii="Calibri" w:hAnsi="Calibri" w:cs="Calibri"/>
          <w:noProof/>
          <w:szCs w:val="24"/>
        </w:rPr>
        <w:t>. 1998;31(3):160-168. doi:10.1159/000066239</w:t>
      </w:r>
    </w:p>
    <w:p w14:paraId="2BB8CBC2" w14:textId="77777777" w:rsidR="001A43AE" w:rsidRPr="001A43AE" w:rsidRDefault="001A43AE" w:rsidP="001A43AE">
      <w:pPr>
        <w:widowControl w:val="0"/>
        <w:autoSpaceDE w:val="0"/>
        <w:autoSpaceDN w:val="0"/>
        <w:adjustRightInd w:val="0"/>
        <w:spacing w:line="240" w:lineRule="auto"/>
        <w:ind w:left="640" w:hanging="640"/>
        <w:rPr>
          <w:rFonts w:ascii="Calibri" w:hAnsi="Calibri" w:cs="Calibri"/>
          <w:noProof/>
          <w:szCs w:val="24"/>
        </w:rPr>
      </w:pPr>
      <w:r w:rsidRPr="001A43AE">
        <w:rPr>
          <w:rFonts w:ascii="Calibri" w:hAnsi="Calibri" w:cs="Calibri"/>
          <w:noProof/>
          <w:szCs w:val="24"/>
        </w:rPr>
        <w:t xml:space="preserve">6. </w:t>
      </w:r>
      <w:r w:rsidRPr="001A43AE">
        <w:rPr>
          <w:rFonts w:ascii="Calibri" w:hAnsi="Calibri" w:cs="Calibri"/>
          <w:noProof/>
          <w:szCs w:val="24"/>
        </w:rPr>
        <w:tab/>
        <w:t xml:space="preserve">Aaronson NK, Muller M, Cohen PDA, et al. Translation, validation, and norming of the Dutch language version of the SF-36 Health Survey in community and chronic disease populations. </w:t>
      </w:r>
      <w:r w:rsidRPr="001A43AE">
        <w:rPr>
          <w:rFonts w:ascii="Calibri" w:hAnsi="Calibri" w:cs="Calibri"/>
          <w:i/>
          <w:iCs/>
          <w:noProof/>
          <w:szCs w:val="24"/>
        </w:rPr>
        <w:t>J Clin Epidemiol</w:t>
      </w:r>
      <w:r w:rsidRPr="001A43AE">
        <w:rPr>
          <w:rFonts w:ascii="Calibri" w:hAnsi="Calibri" w:cs="Calibri"/>
          <w:noProof/>
          <w:szCs w:val="24"/>
        </w:rPr>
        <w:t>. 1998;51(11):1055-1068. doi:10.1016/S0895-4356(98)00097-3</w:t>
      </w:r>
    </w:p>
    <w:p w14:paraId="6B6D9AFB" w14:textId="77777777" w:rsidR="001A43AE" w:rsidRPr="001A43AE" w:rsidRDefault="001A43AE" w:rsidP="001A43AE">
      <w:pPr>
        <w:widowControl w:val="0"/>
        <w:autoSpaceDE w:val="0"/>
        <w:autoSpaceDN w:val="0"/>
        <w:adjustRightInd w:val="0"/>
        <w:spacing w:line="240" w:lineRule="auto"/>
        <w:ind w:left="640" w:hanging="640"/>
        <w:rPr>
          <w:rFonts w:ascii="Calibri" w:hAnsi="Calibri" w:cs="Calibri"/>
          <w:noProof/>
          <w:szCs w:val="24"/>
        </w:rPr>
      </w:pPr>
      <w:r w:rsidRPr="001A43AE">
        <w:rPr>
          <w:rFonts w:ascii="Calibri" w:hAnsi="Calibri" w:cs="Calibri"/>
          <w:noProof/>
          <w:szCs w:val="24"/>
        </w:rPr>
        <w:t xml:space="preserve">7. </w:t>
      </w:r>
      <w:r w:rsidRPr="001A43AE">
        <w:rPr>
          <w:rFonts w:ascii="Calibri" w:hAnsi="Calibri" w:cs="Calibri"/>
          <w:noProof/>
          <w:szCs w:val="24"/>
        </w:rPr>
        <w:tab/>
        <w:t xml:space="preserve">Daig I, Herschbach P, Lehmann A, Knoll N, Decker O. Gender and age differences in domain-specific life satisfaction and the impact of depressive and anxiety symptoms: A general population survey from Germany. </w:t>
      </w:r>
      <w:r w:rsidRPr="001A43AE">
        <w:rPr>
          <w:rFonts w:ascii="Calibri" w:hAnsi="Calibri" w:cs="Calibri"/>
          <w:i/>
          <w:iCs/>
          <w:noProof/>
          <w:szCs w:val="24"/>
        </w:rPr>
        <w:t>Qual Life Res</w:t>
      </w:r>
      <w:r w:rsidRPr="001A43AE">
        <w:rPr>
          <w:rFonts w:ascii="Calibri" w:hAnsi="Calibri" w:cs="Calibri"/>
          <w:noProof/>
          <w:szCs w:val="24"/>
        </w:rPr>
        <w:t>. 2009;18(6):669-678. doi:10.1007/s11136-009-9481-3</w:t>
      </w:r>
    </w:p>
    <w:p w14:paraId="66DF704A" w14:textId="77777777" w:rsidR="001A43AE" w:rsidRPr="001A43AE" w:rsidRDefault="001A43AE" w:rsidP="001A43AE">
      <w:pPr>
        <w:widowControl w:val="0"/>
        <w:autoSpaceDE w:val="0"/>
        <w:autoSpaceDN w:val="0"/>
        <w:adjustRightInd w:val="0"/>
        <w:spacing w:line="240" w:lineRule="auto"/>
        <w:ind w:left="640" w:hanging="640"/>
        <w:rPr>
          <w:rFonts w:ascii="Calibri" w:hAnsi="Calibri" w:cs="Calibri"/>
          <w:noProof/>
          <w:szCs w:val="24"/>
        </w:rPr>
      </w:pPr>
      <w:r w:rsidRPr="001A43AE">
        <w:rPr>
          <w:rFonts w:ascii="Calibri" w:hAnsi="Calibri" w:cs="Calibri"/>
          <w:noProof/>
          <w:szCs w:val="24"/>
        </w:rPr>
        <w:t xml:space="preserve">8. </w:t>
      </w:r>
      <w:r w:rsidRPr="001A43AE">
        <w:rPr>
          <w:rFonts w:ascii="Calibri" w:hAnsi="Calibri" w:cs="Calibri"/>
          <w:noProof/>
          <w:szCs w:val="24"/>
        </w:rPr>
        <w:tab/>
        <w:t xml:space="preserve">Henrich G, Herschbach P. Questions on Life Satisfaction (FLZM) - A Short Questionnaire for Assessing Subjective Quality of Life. </w:t>
      </w:r>
      <w:r w:rsidRPr="001A43AE">
        <w:rPr>
          <w:rFonts w:ascii="Calibri" w:hAnsi="Calibri" w:cs="Calibri"/>
          <w:i/>
          <w:iCs/>
          <w:noProof/>
          <w:szCs w:val="24"/>
        </w:rPr>
        <w:t>Eur J Psychol Assess</w:t>
      </w:r>
      <w:r w:rsidRPr="001A43AE">
        <w:rPr>
          <w:rFonts w:ascii="Calibri" w:hAnsi="Calibri" w:cs="Calibri"/>
          <w:noProof/>
          <w:szCs w:val="24"/>
        </w:rPr>
        <w:t>. 2000;16(3):150-159. doi:10.1027//1015-5759.16.3.150</w:t>
      </w:r>
    </w:p>
    <w:p w14:paraId="24E3B04F" w14:textId="77777777" w:rsidR="001A43AE" w:rsidRPr="001A43AE" w:rsidRDefault="001A43AE" w:rsidP="001A43AE">
      <w:pPr>
        <w:widowControl w:val="0"/>
        <w:autoSpaceDE w:val="0"/>
        <w:autoSpaceDN w:val="0"/>
        <w:adjustRightInd w:val="0"/>
        <w:spacing w:line="240" w:lineRule="auto"/>
        <w:ind w:left="640" w:hanging="640"/>
        <w:rPr>
          <w:rFonts w:ascii="Calibri" w:hAnsi="Calibri" w:cs="Calibri"/>
          <w:noProof/>
          <w:szCs w:val="24"/>
        </w:rPr>
      </w:pPr>
      <w:r w:rsidRPr="001A43AE">
        <w:rPr>
          <w:rFonts w:ascii="Calibri" w:hAnsi="Calibri" w:cs="Calibri"/>
          <w:noProof/>
          <w:szCs w:val="24"/>
        </w:rPr>
        <w:t xml:space="preserve">9. </w:t>
      </w:r>
      <w:r w:rsidRPr="001A43AE">
        <w:rPr>
          <w:rFonts w:ascii="Calibri" w:hAnsi="Calibri" w:cs="Calibri"/>
          <w:noProof/>
          <w:szCs w:val="24"/>
        </w:rPr>
        <w:tab/>
        <w:t xml:space="preserve">Papadopulos NA, Kovacs L, Krammer S, Herschbach P, Henrich G, Biemer E. Quality of life following aesthetic plastic surgery: a prospective study. </w:t>
      </w:r>
      <w:r w:rsidRPr="001A43AE">
        <w:rPr>
          <w:rFonts w:ascii="Calibri" w:hAnsi="Calibri" w:cs="Calibri"/>
          <w:i/>
          <w:iCs/>
          <w:noProof/>
          <w:szCs w:val="24"/>
        </w:rPr>
        <w:t>J Plast Reconstr Aesthetic Surg</w:t>
      </w:r>
      <w:r w:rsidRPr="001A43AE">
        <w:rPr>
          <w:rFonts w:ascii="Calibri" w:hAnsi="Calibri" w:cs="Calibri"/>
          <w:noProof/>
          <w:szCs w:val="24"/>
        </w:rPr>
        <w:t>. 2007;60(8):915-921. doi:10.1016/j.bjps.2007.01.071</w:t>
      </w:r>
    </w:p>
    <w:p w14:paraId="4DEF8FFB" w14:textId="77777777" w:rsidR="001A43AE" w:rsidRPr="001A43AE" w:rsidRDefault="001A43AE" w:rsidP="001A43AE">
      <w:pPr>
        <w:widowControl w:val="0"/>
        <w:autoSpaceDE w:val="0"/>
        <w:autoSpaceDN w:val="0"/>
        <w:adjustRightInd w:val="0"/>
        <w:spacing w:line="240" w:lineRule="auto"/>
        <w:ind w:left="640" w:hanging="640"/>
        <w:rPr>
          <w:rFonts w:ascii="Calibri" w:hAnsi="Calibri" w:cs="Calibri"/>
          <w:noProof/>
          <w:szCs w:val="24"/>
        </w:rPr>
      </w:pPr>
      <w:r w:rsidRPr="001A43AE">
        <w:rPr>
          <w:rFonts w:ascii="Calibri" w:hAnsi="Calibri" w:cs="Calibri"/>
          <w:noProof/>
          <w:szCs w:val="24"/>
        </w:rPr>
        <w:t xml:space="preserve">10. </w:t>
      </w:r>
      <w:r w:rsidRPr="001A43AE">
        <w:rPr>
          <w:rFonts w:ascii="Calibri" w:hAnsi="Calibri" w:cs="Calibri"/>
          <w:noProof/>
          <w:szCs w:val="24"/>
        </w:rPr>
        <w:tab/>
        <w:t xml:space="preserve">Löwe B, Wahl I, Rose M, et al. A 4-item measure of depression and anxiety: Validation and standardization of the Patient Health Questionnaire-4 (PHQ-4) in the general population. </w:t>
      </w:r>
      <w:r w:rsidRPr="001A43AE">
        <w:rPr>
          <w:rFonts w:ascii="Calibri" w:hAnsi="Calibri" w:cs="Calibri"/>
          <w:i/>
          <w:iCs/>
          <w:noProof/>
          <w:szCs w:val="24"/>
        </w:rPr>
        <w:t>J Affect Disord</w:t>
      </w:r>
      <w:r w:rsidRPr="001A43AE">
        <w:rPr>
          <w:rFonts w:ascii="Calibri" w:hAnsi="Calibri" w:cs="Calibri"/>
          <w:noProof/>
          <w:szCs w:val="24"/>
        </w:rPr>
        <w:t>. 2010;122(1-2):86-95. doi:10.1016/j.jad.2009.06.019</w:t>
      </w:r>
    </w:p>
    <w:p w14:paraId="7A735C62" w14:textId="77777777" w:rsidR="001A43AE" w:rsidRPr="001A43AE" w:rsidRDefault="001A43AE" w:rsidP="001A43AE">
      <w:pPr>
        <w:widowControl w:val="0"/>
        <w:autoSpaceDE w:val="0"/>
        <w:autoSpaceDN w:val="0"/>
        <w:adjustRightInd w:val="0"/>
        <w:spacing w:line="240" w:lineRule="auto"/>
        <w:ind w:left="640" w:hanging="640"/>
        <w:rPr>
          <w:rFonts w:ascii="Calibri" w:hAnsi="Calibri" w:cs="Calibri"/>
          <w:noProof/>
        </w:rPr>
      </w:pPr>
      <w:r w:rsidRPr="001A43AE">
        <w:rPr>
          <w:rFonts w:ascii="Calibri" w:hAnsi="Calibri" w:cs="Calibri"/>
          <w:noProof/>
          <w:szCs w:val="24"/>
        </w:rPr>
        <w:t xml:space="preserve">11. </w:t>
      </w:r>
      <w:r w:rsidRPr="001A43AE">
        <w:rPr>
          <w:rFonts w:ascii="Calibri" w:hAnsi="Calibri" w:cs="Calibri"/>
          <w:noProof/>
          <w:szCs w:val="24"/>
        </w:rPr>
        <w:tab/>
        <w:t xml:space="preserve">Schmitt DP, Allik J. Simultaneous administration of the Rosenberg self-esteem scale in 53 nations: Exploring the universal and culture-specific features of global self-esteem. </w:t>
      </w:r>
      <w:r w:rsidRPr="001A43AE">
        <w:rPr>
          <w:rFonts w:ascii="Calibri" w:hAnsi="Calibri" w:cs="Calibri"/>
          <w:i/>
          <w:iCs/>
          <w:noProof/>
          <w:szCs w:val="24"/>
        </w:rPr>
        <w:t>J Pers Soc Psychol</w:t>
      </w:r>
      <w:r w:rsidRPr="001A43AE">
        <w:rPr>
          <w:rFonts w:ascii="Calibri" w:hAnsi="Calibri" w:cs="Calibri"/>
          <w:noProof/>
          <w:szCs w:val="24"/>
        </w:rPr>
        <w:t>. 2005;89(4):623-642. doi:10.1037/0022-3514.89.4.623</w:t>
      </w:r>
    </w:p>
    <w:p w14:paraId="14977FAA" w14:textId="37F3F8D1" w:rsidR="009A687E" w:rsidRDefault="001A43AE">
      <w:r>
        <w:fldChar w:fldCharType="end"/>
      </w:r>
    </w:p>
    <w:p w14:paraId="5DB224F5" w14:textId="77777777" w:rsidR="009A687E" w:rsidRPr="009A687E" w:rsidRDefault="009A687E"/>
    <w:p w14:paraId="15BBFAAB" w14:textId="77777777" w:rsidR="002336EB" w:rsidRPr="002336EB" w:rsidRDefault="002336EB" w:rsidP="002336EB">
      <w:pPr>
        <w:pStyle w:val="Caption"/>
      </w:pPr>
    </w:p>
    <w:sectPr w:rsidR="002336EB" w:rsidRPr="002336EB" w:rsidSect="001A43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6EB"/>
    <w:rsid w:val="00027F60"/>
    <w:rsid w:val="000911BD"/>
    <w:rsid w:val="000E5F67"/>
    <w:rsid w:val="001170DF"/>
    <w:rsid w:val="001910D7"/>
    <w:rsid w:val="001A43AE"/>
    <w:rsid w:val="001F7678"/>
    <w:rsid w:val="002336EB"/>
    <w:rsid w:val="002B7AA0"/>
    <w:rsid w:val="002E58D5"/>
    <w:rsid w:val="003E7DCA"/>
    <w:rsid w:val="00401924"/>
    <w:rsid w:val="00410B51"/>
    <w:rsid w:val="004A7BCA"/>
    <w:rsid w:val="004D6D1A"/>
    <w:rsid w:val="00524A93"/>
    <w:rsid w:val="005F3A0A"/>
    <w:rsid w:val="006123BC"/>
    <w:rsid w:val="006A0F2C"/>
    <w:rsid w:val="006C2B70"/>
    <w:rsid w:val="006E082D"/>
    <w:rsid w:val="00754E57"/>
    <w:rsid w:val="007A7E3A"/>
    <w:rsid w:val="00826712"/>
    <w:rsid w:val="00853C8E"/>
    <w:rsid w:val="008B6700"/>
    <w:rsid w:val="008D2BE3"/>
    <w:rsid w:val="00981FB9"/>
    <w:rsid w:val="009A687E"/>
    <w:rsid w:val="009E1BCC"/>
    <w:rsid w:val="00C30C88"/>
    <w:rsid w:val="00E0148D"/>
    <w:rsid w:val="00E23840"/>
    <w:rsid w:val="00E86D99"/>
    <w:rsid w:val="00EE3A5F"/>
    <w:rsid w:val="00EF12C6"/>
    <w:rsid w:val="00F857AB"/>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65E0E"/>
  <w15:chartTrackingRefBased/>
  <w15:docId w15:val="{314ABD4D-22E9-4FAA-99C6-32748BA2C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36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2336EB"/>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93AF6F-F66B-46F4-B8E8-B720B0181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1441</TotalTime>
  <Pages>2</Pages>
  <Words>4986</Words>
  <Characters>28426</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Sueters</dc:creator>
  <cp:keywords/>
  <dc:description/>
  <cp:lastModifiedBy>Jay Sueters</cp:lastModifiedBy>
  <cp:revision>14</cp:revision>
  <dcterms:created xsi:type="dcterms:W3CDTF">2022-07-13T13:19:00Z</dcterms:created>
  <dcterms:modified xsi:type="dcterms:W3CDTF">2022-11-21T15:50:00Z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cef02dc7-197b-3e3c-a6e3-3a1c027eaea5</vt:lpwstr>
  </property>
  <property fmtid="{D5CDD505-2E9C-101B-9397-08002B2CF9AE}" pid="4" name="Mendeley Citation Style_1">
    <vt:lpwstr>http://www.zotero.org/styles/american-medical-association</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